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thickThinSmallGap" w:sz="24" w:space="0" w:color="000000" w:themeColor="text1"/>
          <w:left w:val="none" w:sz="0" w:space="0" w:color="auto"/>
          <w:bottom w:val="thinThickSmallGap" w:sz="24" w:space="0" w:color="000000" w:themeColor="text1"/>
          <w:right w:val="none" w:sz="0" w:space="0" w:color="auto"/>
          <w:insideH w:val="thickThinSmallGap" w:sz="24" w:space="0" w:color="000000" w:themeColor="text1"/>
          <w:insideV w:val="thickThinSmallGap" w:sz="24" w:space="0" w:color="000000" w:themeColor="text1"/>
        </w:tblBorders>
        <w:tblLook w:val="04A0" w:firstRow="1" w:lastRow="0" w:firstColumn="1" w:lastColumn="0" w:noHBand="0" w:noVBand="1"/>
      </w:tblPr>
      <w:tblGrid>
        <w:gridCol w:w="9003"/>
      </w:tblGrid>
      <w:tr w:rsidR="00BD7782" w14:paraId="54126CE0" w14:textId="77777777" w:rsidTr="00BD7782">
        <w:trPr>
          <w:trHeight w:val="1327"/>
        </w:trPr>
        <w:tc>
          <w:tcPr>
            <w:tcW w:w="9797" w:type="dxa"/>
          </w:tcPr>
          <w:p w14:paraId="227A977D" w14:textId="02B32960" w:rsidR="00BD7782" w:rsidRDefault="00DE13C3" w:rsidP="00DE13C3">
            <w:pPr>
              <w:spacing w:before="120" w:line="276" w:lineRule="auto"/>
              <w:jc w:val="center"/>
              <w:rPr>
                <w:rFonts w:asciiTheme="majorBidi" w:hAnsiTheme="majorBidi" w:cstheme="majorBidi"/>
                <w:b/>
                <w:bCs/>
              </w:rPr>
            </w:pPr>
            <w:r>
              <w:rPr>
                <w:rFonts w:asciiTheme="majorBidi" w:hAnsiTheme="majorBidi" w:cstheme="majorBidi"/>
                <w:b/>
                <w:bCs/>
                <w:noProof/>
                <w:lang w:val="en-US" w:eastAsia="en-US"/>
              </w:rPr>
              <w:drawing>
                <wp:inline distT="0" distB="0" distL="0" distR="0" wp14:anchorId="2E46E88C" wp14:editId="313B70F7">
                  <wp:extent cx="5570855" cy="72196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uras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9514" cy="736049"/>
                          </a:xfrm>
                          <a:prstGeom prst="rect">
                            <a:avLst/>
                          </a:prstGeom>
                        </pic:spPr>
                      </pic:pic>
                    </a:graphicData>
                  </a:graphic>
                </wp:inline>
              </w:drawing>
            </w:r>
          </w:p>
        </w:tc>
      </w:tr>
    </w:tbl>
    <w:p w14:paraId="61E7BEBD" w14:textId="77777777" w:rsidR="00BD7782" w:rsidRDefault="00BD7782" w:rsidP="00BD7782">
      <w:pPr>
        <w:spacing w:after="0" w:line="276" w:lineRule="auto"/>
        <w:jc w:val="center"/>
        <w:rPr>
          <w:rFonts w:asciiTheme="majorBidi" w:hAnsiTheme="majorBidi" w:cstheme="majorBidi"/>
          <w:b/>
          <w:bCs/>
          <w:lang w:val="id-ID"/>
        </w:rPr>
      </w:pPr>
    </w:p>
    <w:p w14:paraId="2673689D" w14:textId="77777777" w:rsidR="00BD7782" w:rsidRDefault="00BD7782" w:rsidP="00DE13C3">
      <w:pPr>
        <w:spacing w:after="0" w:line="240" w:lineRule="auto"/>
        <w:jc w:val="center"/>
        <w:rPr>
          <w:rFonts w:asciiTheme="majorBidi" w:hAnsiTheme="majorBidi" w:cstheme="majorBidi"/>
          <w:b/>
          <w:sz w:val="28"/>
          <w:szCs w:val="28"/>
        </w:rPr>
      </w:pPr>
      <w:r w:rsidRPr="00BD7782">
        <w:rPr>
          <w:rFonts w:asciiTheme="majorBidi" w:hAnsiTheme="majorBidi" w:cstheme="majorBidi"/>
          <w:b/>
          <w:sz w:val="28"/>
          <w:szCs w:val="28"/>
        </w:rPr>
        <w:t xml:space="preserve">PENGARUH </w:t>
      </w:r>
      <w:r w:rsidRPr="00F94F98">
        <w:rPr>
          <w:rFonts w:asciiTheme="majorBidi" w:hAnsiTheme="majorBidi" w:cstheme="majorBidi"/>
          <w:b/>
          <w:i/>
          <w:iCs/>
          <w:sz w:val="28"/>
          <w:szCs w:val="28"/>
        </w:rPr>
        <w:t>LEVERAGE, CAPITAL INTENSITY</w:t>
      </w:r>
      <w:r w:rsidRPr="00BD7782">
        <w:rPr>
          <w:rFonts w:asciiTheme="majorBidi" w:hAnsiTheme="majorBidi" w:cstheme="majorBidi"/>
          <w:b/>
          <w:sz w:val="28"/>
          <w:szCs w:val="28"/>
        </w:rPr>
        <w:t>, KOMISARIS INDEPENDEN DAN KEPEMILIKAN INSTITUSIONAL</w:t>
      </w:r>
    </w:p>
    <w:p w14:paraId="128D520C" w14:textId="7D7256A8" w:rsidR="00BD7782" w:rsidRPr="00BD7782" w:rsidRDefault="00BD7782" w:rsidP="00BD7782">
      <w:pPr>
        <w:spacing w:after="0" w:line="276" w:lineRule="auto"/>
        <w:jc w:val="center"/>
        <w:rPr>
          <w:rFonts w:asciiTheme="majorBidi" w:hAnsiTheme="majorBidi" w:cstheme="majorBidi"/>
          <w:b/>
          <w:sz w:val="28"/>
          <w:szCs w:val="28"/>
        </w:rPr>
      </w:pPr>
      <w:r w:rsidRPr="00BD7782">
        <w:rPr>
          <w:rFonts w:asciiTheme="majorBidi" w:hAnsiTheme="majorBidi" w:cstheme="majorBidi"/>
          <w:b/>
          <w:sz w:val="28"/>
          <w:szCs w:val="28"/>
        </w:rPr>
        <w:t xml:space="preserve">TERHADAP </w:t>
      </w:r>
      <w:r w:rsidRPr="00F94F98">
        <w:rPr>
          <w:rFonts w:asciiTheme="majorBidi" w:hAnsiTheme="majorBidi" w:cstheme="majorBidi"/>
          <w:b/>
          <w:i/>
          <w:iCs/>
          <w:sz w:val="28"/>
          <w:szCs w:val="28"/>
        </w:rPr>
        <w:t>TAX AVOIDANCE</w:t>
      </w:r>
    </w:p>
    <w:p w14:paraId="3707DAC5" w14:textId="77777777" w:rsidR="00733B21" w:rsidRDefault="00733B21" w:rsidP="00BD7782">
      <w:pPr>
        <w:spacing w:after="0" w:line="276" w:lineRule="auto"/>
        <w:outlineLvl w:val="0"/>
        <w:rPr>
          <w:rFonts w:asciiTheme="majorBidi" w:hAnsiTheme="majorBidi" w:cstheme="majorBidi"/>
          <w:b/>
          <w:bCs/>
          <w:sz w:val="24"/>
          <w:szCs w:val="24"/>
        </w:rPr>
      </w:pPr>
    </w:p>
    <w:p w14:paraId="0E631D78" w14:textId="3F6594BD" w:rsidR="00BD7782" w:rsidRPr="00BD7782" w:rsidRDefault="00BD7782" w:rsidP="00DE13C3">
      <w:pPr>
        <w:spacing w:after="0" w:line="240" w:lineRule="auto"/>
        <w:outlineLvl w:val="0"/>
        <w:rPr>
          <w:rFonts w:asciiTheme="majorBidi" w:hAnsiTheme="majorBidi" w:cstheme="majorBidi"/>
          <w:b/>
          <w:bCs/>
          <w:sz w:val="24"/>
          <w:szCs w:val="24"/>
          <w:lang w:val="id-ID"/>
        </w:rPr>
      </w:pPr>
      <w:r w:rsidRPr="00BD7782">
        <w:rPr>
          <w:rFonts w:asciiTheme="majorBidi" w:hAnsiTheme="majorBidi" w:cstheme="majorBidi"/>
          <w:b/>
          <w:bCs/>
          <w:sz w:val="24"/>
          <w:szCs w:val="24"/>
        </w:rPr>
        <w:t xml:space="preserve">Sevi Lestya Dewi </w:t>
      </w:r>
      <w:r w:rsidRPr="00BD7782">
        <w:rPr>
          <w:rFonts w:ascii="Times New Roman" w:hAnsi="Times New Roman" w:cs="Times New Roman"/>
          <w:b/>
          <w:bCs/>
          <w:sz w:val="24"/>
          <w:szCs w:val="24"/>
          <w:vertAlign w:val="superscript"/>
          <w:lang w:val="id-ID"/>
        </w:rPr>
        <w:t>1</w:t>
      </w:r>
      <w:r w:rsidRPr="00BD7782">
        <w:rPr>
          <w:rFonts w:ascii="Times New Roman" w:hAnsi="Times New Roman" w:cs="Times New Roman"/>
          <w:b/>
          <w:bCs/>
          <w:sz w:val="24"/>
          <w:szCs w:val="24"/>
          <w:lang w:val="id-ID"/>
        </w:rPr>
        <w:t xml:space="preserve">, </w:t>
      </w:r>
      <w:r w:rsidRPr="00BD7782">
        <w:rPr>
          <w:rFonts w:ascii="Times New Roman" w:hAnsi="Times New Roman" w:cs="Times New Roman"/>
          <w:b/>
          <w:bCs/>
          <w:sz w:val="24"/>
          <w:szCs w:val="24"/>
        </w:rPr>
        <w:t>Rachmawati Meita Oktaviani</w:t>
      </w:r>
      <w:r w:rsidRPr="00BD7782">
        <w:rPr>
          <w:rFonts w:ascii="Times New Roman" w:hAnsi="Times New Roman" w:cs="Times New Roman"/>
          <w:b/>
          <w:bCs/>
          <w:sz w:val="24"/>
          <w:szCs w:val="24"/>
          <w:vertAlign w:val="superscript"/>
          <w:lang w:val="id-ID"/>
        </w:rPr>
        <w:t xml:space="preserve">2 </w:t>
      </w:r>
    </w:p>
    <w:p w14:paraId="0B6E378C" w14:textId="4B911963" w:rsidR="00BD7782" w:rsidRPr="007F74D1" w:rsidRDefault="00BD7782" w:rsidP="00DE13C3">
      <w:pPr>
        <w:spacing w:after="0" w:line="240" w:lineRule="auto"/>
        <w:rPr>
          <w:rFonts w:asciiTheme="majorBidi" w:hAnsiTheme="majorBidi" w:cstheme="majorBidi"/>
          <w:i/>
          <w:iCs/>
          <w:sz w:val="20"/>
          <w:szCs w:val="20"/>
          <w:lang w:val="id-ID"/>
        </w:rPr>
      </w:pPr>
      <w:r>
        <w:rPr>
          <w:rFonts w:asciiTheme="majorBidi" w:hAnsiTheme="majorBidi" w:cstheme="majorBidi"/>
          <w:i/>
          <w:iCs/>
          <w:sz w:val="20"/>
          <w:szCs w:val="20"/>
        </w:rPr>
        <w:t>Universitas Stikubank Semarang, Indonesia</w:t>
      </w:r>
    </w:p>
    <w:p w14:paraId="1E55BD1E" w14:textId="26C68ECF" w:rsidR="00BD7782" w:rsidRPr="000052FA" w:rsidRDefault="00BD7782" w:rsidP="00DE13C3">
      <w:pPr>
        <w:spacing w:after="0" w:line="240" w:lineRule="auto"/>
        <w:rPr>
          <w:rFonts w:asciiTheme="majorBidi" w:hAnsiTheme="majorBidi" w:cstheme="majorBidi"/>
          <w:sz w:val="20"/>
          <w:szCs w:val="20"/>
          <w:lang w:val="id-ID"/>
        </w:rPr>
      </w:pPr>
      <w:r w:rsidRPr="007F74D1">
        <w:rPr>
          <w:rFonts w:asciiTheme="majorBidi" w:hAnsiTheme="majorBidi" w:cstheme="majorBidi"/>
          <w:i/>
          <w:iCs/>
          <w:sz w:val="20"/>
          <w:szCs w:val="20"/>
          <w:vertAlign w:val="superscript"/>
          <w:lang w:val="id-ID"/>
        </w:rPr>
        <w:t>12</w:t>
      </w:r>
      <w:r>
        <w:rPr>
          <w:rFonts w:asciiTheme="majorBidi" w:hAnsiTheme="majorBidi" w:cstheme="majorBidi"/>
          <w:sz w:val="20"/>
          <w:szCs w:val="20"/>
        </w:rPr>
        <w:t xml:space="preserve">Corresponding author : </w:t>
      </w:r>
      <w:hyperlink r:id="rId9" w:history="1">
        <w:r w:rsidRPr="00B54768">
          <w:rPr>
            <w:rStyle w:val="Hyperlink"/>
            <w:rFonts w:asciiTheme="majorBidi" w:hAnsiTheme="majorBidi" w:cstheme="majorBidi"/>
            <w:sz w:val="20"/>
            <w:szCs w:val="20"/>
          </w:rPr>
          <w:t>sevilestya119@gmail.com</w:t>
        </w:r>
      </w:hyperlink>
      <w:r>
        <w:rPr>
          <w:rFonts w:asciiTheme="majorBidi" w:hAnsiTheme="majorBidi" w:cstheme="majorBidi"/>
          <w:sz w:val="20"/>
          <w:szCs w:val="20"/>
        </w:rPr>
        <w:t xml:space="preserve"> </w:t>
      </w:r>
    </w:p>
    <w:p w14:paraId="5A44F7C5" w14:textId="77777777" w:rsidR="00BD7782" w:rsidRPr="00B25391" w:rsidRDefault="00BD7782" w:rsidP="00BD7782">
      <w:pPr>
        <w:spacing w:after="0" w:line="276" w:lineRule="auto"/>
        <w:jc w:val="center"/>
        <w:rPr>
          <w:rFonts w:asciiTheme="majorBidi" w:hAnsiTheme="majorBidi" w:cstheme="majorBidi"/>
          <w:sz w:val="8"/>
          <w:szCs w:val="8"/>
        </w:rPr>
      </w:pPr>
    </w:p>
    <w:tbl>
      <w:tblPr>
        <w:tblpPr w:leftFromText="187" w:rightFromText="187" w:bottomFromText="187" w:vertAnchor="text" w:tblpY="1"/>
        <w:tblOverlap w:val="never"/>
        <w:tblW w:w="8931"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261"/>
        <w:gridCol w:w="5670"/>
      </w:tblGrid>
      <w:tr w:rsidR="00BD7782" w:rsidRPr="005C14C9" w14:paraId="17034154" w14:textId="77777777" w:rsidTr="00203D7F">
        <w:trPr>
          <w:trHeight w:val="411"/>
        </w:trPr>
        <w:tc>
          <w:tcPr>
            <w:tcW w:w="3261" w:type="dxa"/>
            <w:tcBorders>
              <w:bottom w:val="single" w:sz="4" w:space="0" w:color="auto"/>
            </w:tcBorders>
            <w:vAlign w:val="center"/>
          </w:tcPr>
          <w:p w14:paraId="22E23289" w14:textId="77777777" w:rsidR="00BD7782" w:rsidRPr="0022359C" w:rsidRDefault="00BD7782" w:rsidP="00DE13C3">
            <w:pPr>
              <w:pStyle w:val="ElsArticleinfoHead"/>
              <w:rPr>
                <w:b/>
                <w:bCs/>
                <w:noProof/>
                <w:sz w:val="18"/>
                <w:szCs w:val="18"/>
                <w:lang w:val="id-ID"/>
              </w:rPr>
            </w:pPr>
            <w:r w:rsidRPr="0022359C">
              <w:rPr>
                <w:b/>
                <w:bCs/>
                <w:noProof/>
                <w:sz w:val="18"/>
                <w:szCs w:val="18"/>
                <w:lang w:val="id-ID"/>
              </w:rPr>
              <w:t>INFORMASI ARTIKEL</w:t>
            </w:r>
          </w:p>
        </w:tc>
        <w:tc>
          <w:tcPr>
            <w:tcW w:w="5670" w:type="dxa"/>
            <w:tcMar>
              <w:left w:w="240" w:type="dxa"/>
            </w:tcMar>
            <w:vAlign w:val="center"/>
          </w:tcPr>
          <w:p w14:paraId="5AB96FCF" w14:textId="77777777" w:rsidR="00BD7782" w:rsidRPr="0022359C" w:rsidRDefault="00BD7782" w:rsidP="00DE13C3">
            <w:pPr>
              <w:pStyle w:val="ElsAbstractHead"/>
              <w:rPr>
                <w:b/>
                <w:bCs/>
                <w:noProof/>
                <w:sz w:val="24"/>
                <w:szCs w:val="24"/>
                <w:lang w:val="id-ID"/>
              </w:rPr>
            </w:pPr>
            <w:r w:rsidRPr="007F74D1">
              <w:rPr>
                <w:b/>
                <w:bCs/>
                <w:noProof/>
                <w:sz w:val="18"/>
                <w:szCs w:val="18"/>
                <w:lang w:val="id-ID"/>
              </w:rPr>
              <w:t>ABSTRAK</w:t>
            </w:r>
          </w:p>
        </w:tc>
      </w:tr>
      <w:tr w:rsidR="00BD7782" w:rsidRPr="005C14C9" w14:paraId="395CE91D" w14:textId="77777777" w:rsidTr="00203D7F">
        <w:trPr>
          <w:cantSplit/>
          <w:trHeight w:val="810"/>
        </w:trPr>
        <w:tc>
          <w:tcPr>
            <w:tcW w:w="3261" w:type="dxa"/>
            <w:tcBorders>
              <w:bottom w:val="nil"/>
            </w:tcBorders>
            <w:tcMar>
              <w:top w:w="72" w:type="dxa"/>
            </w:tcMar>
          </w:tcPr>
          <w:p w14:paraId="72EDE0EB" w14:textId="77777777" w:rsidR="00BD7782" w:rsidRPr="000052FA" w:rsidRDefault="00BD7782" w:rsidP="00DE13C3">
            <w:pPr>
              <w:widowControl w:val="0"/>
              <w:autoSpaceDE w:val="0"/>
              <w:autoSpaceDN w:val="0"/>
              <w:adjustRightInd w:val="0"/>
              <w:spacing w:after="0" w:line="240" w:lineRule="auto"/>
              <w:rPr>
                <w:rFonts w:ascii="Times" w:hAnsi="Times" w:cs="Times"/>
                <w:i/>
                <w:color w:val="000000"/>
                <w:sz w:val="18"/>
                <w:szCs w:val="13"/>
              </w:rPr>
            </w:pPr>
            <w:r w:rsidRPr="000052FA">
              <w:rPr>
                <w:rFonts w:ascii="Times" w:hAnsi="Times" w:cs="Times"/>
                <w:i/>
                <w:color w:val="000000"/>
                <w:sz w:val="18"/>
                <w:szCs w:val="13"/>
              </w:rPr>
              <w:t>Article history:</w:t>
            </w:r>
          </w:p>
          <w:p w14:paraId="2ADA9A6C" w14:textId="6D0FDAF0" w:rsidR="00BD7782" w:rsidRPr="000052FA" w:rsidRDefault="00BD7782" w:rsidP="00DE13C3">
            <w:pPr>
              <w:widowControl w:val="0"/>
              <w:autoSpaceDE w:val="0"/>
              <w:autoSpaceDN w:val="0"/>
              <w:adjustRightInd w:val="0"/>
              <w:spacing w:after="0" w:line="240" w:lineRule="auto"/>
              <w:rPr>
                <w:rFonts w:ascii="Times" w:hAnsi="Times" w:cs="Times"/>
                <w:i/>
                <w:color w:val="000000"/>
                <w:sz w:val="18"/>
                <w:szCs w:val="13"/>
              </w:rPr>
            </w:pPr>
            <w:r w:rsidRPr="000052FA">
              <w:rPr>
                <w:rFonts w:ascii="Times" w:hAnsi="Times" w:cs="Times"/>
                <w:i/>
                <w:color w:val="000000"/>
                <w:sz w:val="18"/>
                <w:szCs w:val="13"/>
              </w:rPr>
              <w:t xml:space="preserve">Dikirim tanggal: </w:t>
            </w:r>
            <w:r w:rsidR="008D4CDF">
              <w:rPr>
                <w:rFonts w:ascii="Times" w:hAnsi="Times" w:cs="Times"/>
                <w:i/>
                <w:color w:val="000000"/>
                <w:sz w:val="18"/>
                <w:szCs w:val="13"/>
              </w:rPr>
              <w:t>18-10-2021</w:t>
            </w:r>
          </w:p>
          <w:p w14:paraId="1F62EF3D" w14:textId="16715568" w:rsidR="00BD7782" w:rsidRPr="000052FA" w:rsidRDefault="00BD7782" w:rsidP="00DE13C3">
            <w:pPr>
              <w:widowControl w:val="0"/>
              <w:autoSpaceDE w:val="0"/>
              <w:autoSpaceDN w:val="0"/>
              <w:adjustRightInd w:val="0"/>
              <w:spacing w:after="0" w:line="240" w:lineRule="auto"/>
              <w:rPr>
                <w:rFonts w:ascii="Times" w:hAnsi="Times" w:cs="Times"/>
                <w:i/>
                <w:color w:val="000000"/>
                <w:sz w:val="18"/>
                <w:szCs w:val="13"/>
              </w:rPr>
            </w:pPr>
            <w:r w:rsidRPr="000052FA">
              <w:rPr>
                <w:rFonts w:ascii="Times" w:hAnsi="Times" w:cs="Times"/>
                <w:i/>
                <w:color w:val="000000"/>
                <w:sz w:val="18"/>
                <w:szCs w:val="13"/>
              </w:rPr>
              <w:t xml:space="preserve">Revisi pertama tanggal: </w:t>
            </w:r>
            <w:r w:rsidR="008D4CDF">
              <w:rPr>
                <w:rFonts w:ascii="Times" w:hAnsi="Times" w:cs="Times"/>
                <w:i/>
                <w:color w:val="000000"/>
                <w:sz w:val="18"/>
                <w:szCs w:val="13"/>
              </w:rPr>
              <w:t>2</w:t>
            </w:r>
            <w:r w:rsidR="002E58C9">
              <w:rPr>
                <w:rFonts w:ascii="Times" w:hAnsi="Times" w:cs="Times"/>
                <w:i/>
                <w:color w:val="000000"/>
                <w:sz w:val="18"/>
                <w:szCs w:val="13"/>
              </w:rPr>
              <w:t>6</w:t>
            </w:r>
            <w:r w:rsidR="008D4CDF">
              <w:rPr>
                <w:rFonts w:ascii="Times" w:hAnsi="Times" w:cs="Times"/>
                <w:i/>
                <w:color w:val="000000"/>
                <w:sz w:val="18"/>
                <w:szCs w:val="13"/>
              </w:rPr>
              <w:t>-10-2</w:t>
            </w:r>
            <w:r w:rsidR="00C508A0">
              <w:rPr>
                <w:rFonts w:ascii="Times" w:hAnsi="Times" w:cs="Times"/>
                <w:i/>
                <w:color w:val="000000"/>
                <w:sz w:val="18"/>
                <w:szCs w:val="13"/>
              </w:rPr>
              <w:t>0</w:t>
            </w:r>
            <w:r w:rsidR="008D4CDF">
              <w:rPr>
                <w:rFonts w:ascii="Times" w:hAnsi="Times" w:cs="Times"/>
                <w:i/>
                <w:color w:val="000000"/>
                <w:sz w:val="18"/>
                <w:szCs w:val="13"/>
              </w:rPr>
              <w:t>21</w:t>
            </w:r>
          </w:p>
          <w:p w14:paraId="3180AE02" w14:textId="64D40A96" w:rsidR="00BD7782" w:rsidRPr="000052FA" w:rsidRDefault="00BD7782" w:rsidP="00DE13C3">
            <w:pPr>
              <w:widowControl w:val="0"/>
              <w:autoSpaceDE w:val="0"/>
              <w:autoSpaceDN w:val="0"/>
              <w:adjustRightInd w:val="0"/>
              <w:spacing w:after="0" w:line="240" w:lineRule="auto"/>
              <w:rPr>
                <w:rFonts w:ascii="Times" w:hAnsi="Times" w:cs="Times"/>
                <w:i/>
                <w:color w:val="000000"/>
                <w:sz w:val="18"/>
                <w:szCs w:val="13"/>
              </w:rPr>
            </w:pPr>
            <w:r w:rsidRPr="000052FA">
              <w:rPr>
                <w:rFonts w:ascii="Times" w:hAnsi="Times" w:cs="Times"/>
                <w:i/>
                <w:color w:val="000000"/>
                <w:sz w:val="18"/>
                <w:szCs w:val="13"/>
              </w:rPr>
              <w:t xml:space="preserve">Diterima tanggal: </w:t>
            </w:r>
            <w:r w:rsidR="002E58C9">
              <w:rPr>
                <w:rFonts w:ascii="Times" w:hAnsi="Times" w:cs="Times"/>
                <w:i/>
                <w:color w:val="000000"/>
                <w:sz w:val="18"/>
                <w:szCs w:val="13"/>
              </w:rPr>
              <w:t>03/11/2021</w:t>
            </w:r>
          </w:p>
          <w:p w14:paraId="534748A8" w14:textId="26160FCC" w:rsidR="00BD7782" w:rsidRDefault="00BD7782" w:rsidP="00DE13C3">
            <w:pPr>
              <w:pStyle w:val="ElsArticlehistory"/>
              <w:spacing w:line="240" w:lineRule="auto"/>
              <w:rPr>
                <w:rFonts w:ascii="Times" w:hAnsi="Times" w:cs="Times"/>
                <w:color w:val="000000"/>
                <w:sz w:val="18"/>
                <w:szCs w:val="13"/>
              </w:rPr>
            </w:pPr>
            <w:r w:rsidRPr="000052FA">
              <w:rPr>
                <w:rFonts w:ascii="Times" w:hAnsi="Times" w:cs="Times"/>
                <w:color w:val="000000"/>
                <w:sz w:val="18"/>
                <w:szCs w:val="13"/>
              </w:rPr>
              <w:t xml:space="preserve">Tersedia online tanggal </w:t>
            </w:r>
            <w:r w:rsidR="00E33529">
              <w:rPr>
                <w:rFonts w:ascii="Times" w:hAnsi="Times" w:cs="Times"/>
                <w:color w:val="000000"/>
                <w:sz w:val="18"/>
                <w:szCs w:val="13"/>
              </w:rPr>
              <w:t>27</w:t>
            </w:r>
            <w:r w:rsidRPr="000052FA">
              <w:rPr>
                <w:rFonts w:ascii="Times" w:hAnsi="Times" w:cs="Times"/>
                <w:color w:val="000000"/>
                <w:sz w:val="18"/>
                <w:szCs w:val="13"/>
              </w:rPr>
              <w:t>/</w:t>
            </w:r>
            <w:r w:rsidR="00E33529">
              <w:rPr>
                <w:rFonts w:ascii="Times" w:hAnsi="Times" w:cs="Times"/>
                <w:color w:val="000000"/>
                <w:sz w:val="18"/>
                <w:szCs w:val="13"/>
              </w:rPr>
              <w:t>12</w:t>
            </w:r>
            <w:r w:rsidRPr="000052FA">
              <w:rPr>
                <w:rFonts w:ascii="Times" w:hAnsi="Times" w:cs="Times"/>
                <w:color w:val="000000"/>
                <w:sz w:val="18"/>
                <w:szCs w:val="13"/>
              </w:rPr>
              <w:t>/</w:t>
            </w:r>
            <w:r w:rsidR="00E33529">
              <w:rPr>
                <w:rFonts w:ascii="Times" w:hAnsi="Times" w:cs="Times"/>
                <w:color w:val="000000"/>
                <w:sz w:val="18"/>
                <w:szCs w:val="13"/>
              </w:rPr>
              <w:t>2021</w:t>
            </w:r>
          </w:p>
          <w:p w14:paraId="12236202" w14:textId="77777777" w:rsidR="00733B21" w:rsidRDefault="00733B21" w:rsidP="00DE13C3">
            <w:pPr>
              <w:spacing w:line="240" w:lineRule="auto"/>
              <w:rPr>
                <w:rFonts w:ascii="Times" w:eastAsia="Times New Roman" w:hAnsi="Times" w:cs="Times"/>
                <w:i/>
                <w:color w:val="000000"/>
                <w:sz w:val="18"/>
                <w:szCs w:val="13"/>
                <w:lang w:val="en-US" w:eastAsia="en-US"/>
              </w:rPr>
            </w:pPr>
          </w:p>
          <w:p w14:paraId="30A05B11" w14:textId="72739E3F" w:rsidR="00733B21" w:rsidRPr="00733B21" w:rsidRDefault="00733B21" w:rsidP="00DE13C3">
            <w:pPr>
              <w:spacing w:line="240" w:lineRule="auto"/>
              <w:rPr>
                <w:lang w:val="id-ID" w:eastAsia="en-US"/>
              </w:rPr>
            </w:pPr>
          </w:p>
        </w:tc>
        <w:tc>
          <w:tcPr>
            <w:tcW w:w="5670" w:type="dxa"/>
            <w:tcBorders>
              <w:bottom w:val="single" w:sz="4" w:space="0" w:color="auto"/>
            </w:tcBorders>
            <w:tcMar>
              <w:left w:w="240" w:type="dxa"/>
            </w:tcMar>
          </w:tcPr>
          <w:p w14:paraId="12D27AF0" w14:textId="7E34A5AD" w:rsidR="00BD7782" w:rsidRPr="00BE440A" w:rsidRDefault="00856651" w:rsidP="00203D7F">
            <w:pPr>
              <w:pStyle w:val="Default"/>
              <w:jc w:val="both"/>
              <w:rPr>
                <w:iCs/>
                <w:sz w:val="20"/>
                <w:szCs w:val="20"/>
                <w:lang w:val="en-ID"/>
              </w:rPr>
            </w:pPr>
            <w:r w:rsidRPr="00BE440A">
              <w:rPr>
                <w:sz w:val="20"/>
                <w:szCs w:val="20"/>
                <w:lang w:val="en-ID"/>
              </w:rPr>
              <w:t xml:space="preserve">Penelitian ini bertujuan untuk menganalisis pengaruh </w:t>
            </w:r>
            <w:r w:rsidRPr="00BE440A">
              <w:rPr>
                <w:iCs/>
                <w:sz w:val="20"/>
                <w:szCs w:val="20"/>
                <w:lang w:val="en-ID"/>
              </w:rPr>
              <w:t>leverage</w:t>
            </w:r>
            <w:r w:rsidRPr="00BE440A">
              <w:rPr>
                <w:sz w:val="20"/>
                <w:szCs w:val="20"/>
                <w:lang w:val="en-ID"/>
              </w:rPr>
              <w:t xml:space="preserve">, </w:t>
            </w:r>
            <w:r w:rsidRPr="00BE440A">
              <w:rPr>
                <w:iCs/>
                <w:sz w:val="20"/>
                <w:szCs w:val="20"/>
                <w:lang w:val="en-ID"/>
              </w:rPr>
              <w:t>capital intensity</w:t>
            </w:r>
            <w:r w:rsidRPr="00BE440A">
              <w:rPr>
                <w:sz w:val="20"/>
                <w:szCs w:val="20"/>
                <w:lang w:val="en-ID"/>
              </w:rPr>
              <w:t xml:space="preserve">, komisaris independen, dan kepemilikan institusional terhadap </w:t>
            </w:r>
            <w:r w:rsidRPr="00BE440A">
              <w:rPr>
                <w:iCs/>
                <w:sz w:val="20"/>
                <w:szCs w:val="20"/>
                <w:lang w:val="en-ID"/>
              </w:rPr>
              <w:t>tax avoidance.</w:t>
            </w:r>
            <w:r w:rsidRPr="00BE440A">
              <w:rPr>
                <w:sz w:val="20"/>
                <w:szCs w:val="20"/>
                <w:lang w:val="en-ID"/>
              </w:rPr>
              <w:t xml:space="preserve"> Penelitian ini termasuk penelitian kuantitatif dengan menggunakan data sekunder yang diperoleh dari laporan tahunan perusahaan. Populasi dari penelitian ini adalah perusahaan manufaktur yang terdaftar di Bursa Efek I</w:t>
            </w:r>
            <w:r w:rsidR="006A505B" w:rsidRPr="00BE440A">
              <w:rPr>
                <w:sz w:val="20"/>
                <w:szCs w:val="20"/>
                <w:lang w:val="en-ID"/>
              </w:rPr>
              <w:t xml:space="preserve">ndonesia (BEI) tahun 2016-2020. </w:t>
            </w:r>
            <w:r w:rsidR="0075071A" w:rsidRPr="00BE440A">
              <w:rPr>
                <w:sz w:val="20"/>
                <w:szCs w:val="20"/>
                <w:lang w:val="en-ID"/>
              </w:rPr>
              <w:t xml:space="preserve">Sebanyak 75 sampel dipilih dengan </w:t>
            </w:r>
            <w:r w:rsidRPr="00BE440A">
              <w:rPr>
                <w:sz w:val="20"/>
                <w:szCs w:val="20"/>
                <w:lang w:val="en-ID"/>
              </w:rPr>
              <w:t xml:space="preserve">metode </w:t>
            </w:r>
            <w:r w:rsidRPr="00BE440A">
              <w:rPr>
                <w:iCs/>
                <w:sz w:val="20"/>
                <w:szCs w:val="20"/>
                <w:lang w:val="en-ID"/>
              </w:rPr>
              <w:t>purposive sampling</w:t>
            </w:r>
            <w:r w:rsidR="0075071A" w:rsidRPr="00BE440A">
              <w:rPr>
                <w:iCs/>
                <w:sz w:val="20"/>
                <w:szCs w:val="20"/>
                <w:lang w:val="en-ID"/>
              </w:rPr>
              <w:t xml:space="preserve">, dan dianalisis menggunakan </w:t>
            </w:r>
            <w:r w:rsidR="002B55E7" w:rsidRPr="00BE440A">
              <w:rPr>
                <w:sz w:val="20"/>
                <w:szCs w:val="20"/>
                <w:lang w:val="en-ID"/>
              </w:rPr>
              <w:t xml:space="preserve">regresi data panel. Hasil </w:t>
            </w:r>
            <w:r w:rsidR="0075071A" w:rsidRPr="00BE440A">
              <w:rPr>
                <w:sz w:val="20"/>
                <w:szCs w:val="20"/>
                <w:lang w:val="en-ID"/>
              </w:rPr>
              <w:t xml:space="preserve">penelitian menunjukkan bahwa komisaris independen berpengaruh signifikan negatif terhadap </w:t>
            </w:r>
            <w:r w:rsidR="0075071A" w:rsidRPr="00BE440A">
              <w:rPr>
                <w:iCs/>
                <w:sz w:val="20"/>
                <w:szCs w:val="20"/>
                <w:lang w:val="en-ID"/>
              </w:rPr>
              <w:t xml:space="preserve">tax avoidance, sedangkan </w:t>
            </w:r>
            <w:r w:rsidR="002B55E7" w:rsidRPr="00BE440A">
              <w:rPr>
                <w:iCs/>
                <w:sz w:val="20"/>
                <w:szCs w:val="20"/>
                <w:lang w:val="en-ID"/>
              </w:rPr>
              <w:t>leverage</w:t>
            </w:r>
            <w:r w:rsidR="002B55E7" w:rsidRPr="00BE440A">
              <w:rPr>
                <w:sz w:val="20"/>
                <w:szCs w:val="20"/>
                <w:lang w:val="en-ID"/>
              </w:rPr>
              <w:t xml:space="preserve">, </w:t>
            </w:r>
            <w:r w:rsidR="002B55E7" w:rsidRPr="00BE440A">
              <w:rPr>
                <w:iCs/>
                <w:sz w:val="20"/>
                <w:szCs w:val="20"/>
                <w:lang w:val="en-ID"/>
              </w:rPr>
              <w:t>capital intensity</w:t>
            </w:r>
            <w:r w:rsidR="002B55E7" w:rsidRPr="00BE440A">
              <w:rPr>
                <w:sz w:val="20"/>
                <w:szCs w:val="20"/>
                <w:lang w:val="en-ID"/>
              </w:rPr>
              <w:t>, dan kepemilikan institusional tidak berpengaruh</w:t>
            </w:r>
            <w:r w:rsidR="0075071A" w:rsidRPr="00BE440A">
              <w:rPr>
                <w:sz w:val="20"/>
                <w:szCs w:val="20"/>
                <w:lang w:val="en-ID"/>
              </w:rPr>
              <w:t xml:space="preserve"> signifikan</w:t>
            </w:r>
            <w:r w:rsidR="002B55E7" w:rsidRPr="00BE440A">
              <w:rPr>
                <w:sz w:val="20"/>
                <w:szCs w:val="20"/>
                <w:lang w:val="en-ID"/>
              </w:rPr>
              <w:t xml:space="preserve"> terhadap </w:t>
            </w:r>
            <w:r w:rsidR="002B55E7" w:rsidRPr="00BE440A">
              <w:rPr>
                <w:iCs/>
                <w:sz w:val="20"/>
                <w:szCs w:val="20"/>
                <w:lang w:val="en-ID"/>
              </w:rPr>
              <w:t>tax avoidance</w:t>
            </w:r>
            <w:r w:rsidR="002B55E7" w:rsidRPr="00BE440A">
              <w:rPr>
                <w:sz w:val="20"/>
                <w:szCs w:val="20"/>
                <w:lang w:val="en-ID"/>
              </w:rPr>
              <w:t xml:space="preserve">. </w:t>
            </w:r>
            <w:r w:rsidR="0075071A" w:rsidRPr="00BE440A">
              <w:rPr>
                <w:sz w:val="20"/>
                <w:szCs w:val="20"/>
                <w:lang w:val="en-ID"/>
              </w:rPr>
              <w:t xml:space="preserve">Hasil penelitian mengimplikasikan </w:t>
            </w:r>
            <w:r w:rsidR="00952BD4" w:rsidRPr="00BE440A">
              <w:rPr>
                <w:sz w:val="20"/>
                <w:szCs w:val="20"/>
                <w:lang w:val="en-ID"/>
              </w:rPr>
              <w:t xml:space="preserve">peran pengawasan dan monitoring dalam </w:t>
            </w:r>
            <w:r w:rsidR="0075071A" w:rsidRPr="00BE440A">
              <w:rPr>
                <w:sz w:val="20"/>
                <w:szCs w:val="20"/>
                <w:lang w:val="en-ID"/>
              </w:rPr>
              <w:t xml:space="preserve">menerapkan perencanaan pajak </w:t>
            </w:r>
            <w:r w:rsidR="00952BD4" w:rsidRPr="00BE440A">
              <w:rPr>
                <w:sz w:val="20"/>
                <w:szCs w:val="20"/>
                <w:lang w:val="en-ID"/>
              </w:rPr>
              <w:t xml:space="preserve">perusahaan </w:t>
            </w:r>
            <w:r w:rsidR="0075071A" w:rsidRPr="00BE440A">
              <w:rPr>
                <w:sz w:val="20"/>
                <w:szCs w:val="20"/>
                <w:lang w:val="en-ID"/>
              </w:rPr>
              <w:t xml:space="preserve">yang optimal </w:t>
            </w:r>
            <w:r w:rsidR="00952BD4" w:rsidRPr="00BE440A">
              <w:rPr>
                <w:sz w:val="20"/>
                <w:szCs w:val="20"/>
                <w:lang w:val="en-ID"/>
              </w:rPr>
              <w:t xml:space="preserve">untuk </w:t>
            </w:r>
            <w:r w:rsidR="0075071A" w:rsidRPr="00BE440A">
              <w:rPr>
                <w:sz w:val="20"/>
                <w:szCs w:val="20"/>
                <w:lang w:val="en-ID"/>
              </w:rPr>
              <w:t>menurunkan tingkat tax avoidance</w:t>
            </w:r>
            <w:r w:rsidR="00952BD4" w:rsidRPr="00BE440A">
              <w:rPr>
                <w:sz w:val="20"/>
                <w:szCs w:val="20"/>
                <w:lang w:val="en-ID"/>
              </w:rPr>
              <w:t xml:space="preserve">. </w:t>
            </w:r>
          </w:p>
          <w:p w14:paraId="2FC301E9" w14:textId="77777777" w:rsidR="00BD7782" w:rsidRPr="00BE440A" w:rsidRDefault="00BD7782" w:rsidP="00203D7F">
            <w:pPr>
              <w:pStyle w:val="Default"/>
              <w:jc w:val="both"/>
              <w:rPr>
                <w:iCs/>
                <w:sz w:val="20"/>
                <w:szCs w:val="20"/>
              </w:rPr>
            </w:pPr>
          </w:p>
          <w:p w14:paraId="672D0E60" w14:textId="07A0553D" w:rsidR="00BD7782" w:rsidRPr="00856651" w:rsidRDefault="00BD7782" w:rsidP="00203D7F">
            <w:pPr>
              <w:pStyle w:val="Default"/>
              <w:tabs>
                <w:tab w:val="left" w:pos="1029"/>
              </w:tabs>
              <w:ind w:left="1026" w:hanging="1026"/>
              <w:jc w:val="both"/>
              <w:rPr>
                <w:sz w:val="20"/>
                <w:szCs w:val="20"/>
                <w:lang w:val="en-US"/>
              </w:rPr>
            </w:pPr>
            <w:r w:rsidRPr="00BE440A">
              <w:rPr>
                <w:sz w:val="20"/>
                <w:szCs w:val="20"/>
              </w:rPr>
              <w:t>Kata Kunci:</w:t>
            </w:r>
            <w:r w:rsidRPr="00BE440A">
              <w:rPr>
                <w:sz w:val="20"/>
                <w:szCs w:val="20"/>
                <w:lang w:val="en-US"/>
              </w:rPr>
              <w:t xml:space="preserve"> </w:t>
            </w:r>
            <w:r w:rsidR="00203D7F" w:rsidRPr="00BE440A">
              <w:rPr>
                <w:sz w:val="20"/>
                <w:szCs w:val="20"/>
                <w:lang w:val="en-US"/>
              </w:rPr>
              <w:tab/>
            </w:r>
            <w:r w:rsidRPr="00BE440A">
              <w:rPr>
                <w:iCs/>
                <w:sz w:val="20"/>
                <w:szCs w:val="20"/>
                <w:lang w:val="en-US"/>
              </w:rPr>
              <w:t xml:space="preserve">tax avoidance, leverage, capital intensity, </w:t>
            </w:r>
            <w:r w:rsidRPr="00BE440A">
              <w:rPr>
                <w:sz w:val="20"/>
                <w:szCs w:val="20"/>
                <w:lang w:val="en-US"/>
              </w:rPr>
              <w:t xml:space="preserve">komisaris independen, kepemilikan institusional </w:t>
            </w:r>
          </w:p>
          <w:p w14:paraId="468D64B2" w14:textId="77777777" w:rsidR="00BD7782" w:rsidRPr="00856651" w:rsidRDefault="00BD7782" w:rsidP="00203D7F">
            <w:pPr>
              <w:pStyle w:val="Default"/>
              <w:jc w:val="both"/>
              <w:rPr>
                <w:sz w:val="20"/>
                <w:szCs w:val="20"/>
              </w:rPr>
            </w:pPr>
          </w:p>
        </w:tc>
      </w:tr>
      <w:tr w:rsidR="00BD7782" w:rsidRPr="005C14C9" w14:paraId="27265FA9" w14:textId="77777777" w:rsidTr="00203D7F">
        <w:trPr>
          <w:cantSplit/>
          <w:trHeight w:val="340"/>
        </w:trPr>
        <w:tc>
          <w:tcPr>
            <w:tcW w:w="3261" w:type="dxa"/>
            <w:tcBorders>
              <w:top w:val="nil"/>
              <w:bottom w:val="nil"/>
            </w:tcBorders>
            <w:tcMar>
              <w:top w:w="72" w:type="dxa"/>
              <w:left w:w="0" w:type="dxa"/>
            </w:tcMar>
            <w:vAlign w:val="center"/>
          </w:tcPr>
          <w:p w14:paraId="3C67DF51" w14:textId="77777777" w:rsidR="00BD7782" w:rsidRPr="000052FA" w:rsidRDefault="00BD7782" w:rsidP="00DE13C3">
            <w:pPr>
              <w:pStyle w:val="ElsKeywordHead"/>
              <w:spacing w:line="240" w:lineRule="auto"/>
              <w:rPr>
                <w:bCs/>
                <w:sz w:val="18"/>
                <w:szCs w:val="18"/>
                <w:lang w:val="id-ID"/>
              </w:rPr>
            </w:pPr>
          </w:p>
        </w:tc>
        <w:tc>
          <w:tcPr>
            <w:tcW w:w="5670" w:type="dxa"/>
            <w:vAlign w:val="center"/>
          </w:tcPr>
          <w:p w14:paraId="77EF01D6" w14:textId="77777777" w:rsidR="00BD7782" w:rsidRPr="007F74D1" w:rsidRDefault="00BD7782" w:rsidP="00412B1A">
            <w:pPr>
              <w:pStyle w:val="ElsAbstractHead"/>
              <w:ind w:left="170"/>
              <w:rPr>
                <w:noProof/>
              </w:rPr>
            </w:pPr>
            <w:r w:rsidRPr="0022359C">
              <w:rPr>
                <w:b/>
                <w:bCs/>
                <w:noProof/>
                <w:sz w:val="18"/>
                <w:szCs w:val="18"/>
                <w:lang w:val="id-ID"/>
              </w:rPr>
              <w:t>ABSTRACT</w:t>
            </w:r>
          </w:p>
        </w:tc>
      </w:tr>
      <w:tr w:rsidR="00BD7782" w:rsidRPr="005C14C9" w14:paraId="51EAE919" w14:textId="77777777" w:rsidTr="00203D7F">
        <w:trPr>
          <w:cantSplit/>
          <w:trHeight w:val="661"/>
        </w:trPr>
        <w:tc>
          <w:tcPr>
            <w:tcW w:w="3261" w:type="dxa"/>
            <w:tcBorders>
              <w:top w:val="nil"/>
            </w:tcBorders>
            <w:tcMar>
              <w:top w:w="72" w:type="dxa"/>
              <w:left w:w="0" w:type="dxa"/>
            </w:tcMar>
            <w:vAlign w:val="center"/>
          </w:tcPr>
          <w:p w14:paraId="0630A60C" w14:textId="77777777" w:rsidR="00BD7782" w:rsidRPr="000052FA" w:rsidRDefault="00BD7782" w:rsidP="00DE13C3">
            <w:pPr>
              <w:pStyle w:val="ElsKeywordHead"/>
              <w:spacing w:line="240" w:lineRule="auto"/>
              <w:rPr>
                <w:bCs/>
                <w:sz w:val="18"/>
                <w:szCs w:val="18"/>
                <w:lang w:val="id-ID"/>
              </w:rPr>
            </w:pPr>
          </w:p>
        </w:tc>
        <w:tc>
          <w:tcPr>
            <w:tcW w:w="5670" w:type="dxa"/>
          </w:tcPr>
          <w:p w14:paraId="33307D5B" w14:textId="7FC89EA5" w:rsidR="00952BD4" w:rsidRDefault="00952BD4" w:rsidP="00412B1A">
            <w:pPr>
              <w:pStyle w:val="ElsParagraph"/>
              <w:spacing w:after="0" w:line="240" w:lineRule="auto"/>
              <w:ind w:left="170" w:firstLine="0"/>
              <w:rPr>
                <w:rFonts w:asciiTheme="majorBidi" w:hAnsiTheme="majorBidi" w:cstheme="majorBidi"/>
                <w:i/>
                <w:iCs/>
                <w:sz w:val="20"/>
                <w:szCs w:val="18"/>
              </w:rPr>
            </w:pPr>
            <w:bookmarkStart w:id="0" w:name="_Hlk84939281"/>
            <w:r w:rsidRPr="00952BD4">
              <w:rPr>
                <w:rFonts w:asciiTheme="majorBidi" w:hAnsiTheme="majorBidi" w:cstheme="majorBidi"/>
                <w:i/>
                <w:iCs/>
                <w:sz w:val="20"/>
                <w:szCs w:val="18"/>
              </w:rPr>
              <w:t xml:space="preserve">This study aims to analyze the effect of leverage, capital intensity, independent commissioners, and institutional ownership on tax avoidance. This research includes quantitative research using secondary data obtained from the company's annual report. The population of this study </w:t>
            </w:r>
            <w:r>
              <w:rPr>
                <w:rFonts w:asciiTheme="majorBidi" w:hAnsiTheme="majorBidi" w:cstheme="majorBidi"/>
                <w:i/>
                <w:iCs/>
                <w:sz w:val="20"/>
                <w:szCs w:val="18"/>
              </w:rPr>
              <w:t>is</w:t>
            </w:r>
            <w:r w:rsidRPr="00952BD4">
              <w:rPr>
                <w:rFonts w:asciiTheme="majorBidi" w:hAnsiTheme="majorBidi" w:cstheme="majorBidi"/>
                <w:i/>
                <w:iCs/>
                <w:sz w:val="20"/>
                <w:szCs w:val="18"/>
              </w:rPr>
              <w:t xml:space="preserve"> manufacturing companies listed on the Indonesia Stock Exchange (IDX) in 2016-2020. </w:t>
            </w:r>
            <w:r>
              <w:rPr>
                <w:rFonts w:asciiTheme="majorBidi" w:hAnsiTheme="majorBidi" w:cstheme="majorBidi"/>
                <w:i/>
                <w:iCs/>
                <w:sz w:val="20"/>
                <w:szCs w:val="18"/>
              </w:rPr>
              <w:t>Seventy-five</w:t>
            </w:r>
            <w:r w:rsidRPr="00952BD4">
              <w:rPr>
                <w:rFonts w:asciiTheme="majorBidi" w:hAnsiTheme="majorBidi" w:cstheme="majorBidi"/>
                <w:i/>
                <w:iCs/>
                <w:sz w:val="20"/>
                <w:szCs w:val="18"/>
              </w:rPr>
              <w:t xml:space="preserve"> samples were selected by </w:t>
            </w:r>
            <w:r>
              <w:rPr>
                <w:rFonts w:asciiTheme="majorBidi" w:hAnsiTheme="majorBidi" w:cstheme="majorBidi"/>
                <w:i/>
                <w:iCs/>
                <w:sz w:val="20"/>
                <w:szCs w:val="18"/>
              </w:rPr>
              <w:t xml:space="preserve">the </w:t>
            </w:r>
            <w:r w:rsidRPr="00952BD4">
              <w:rPr>
                <w:rFonts w:asciiTheme="majorBidi" w:hAnsiTheme="majorBidi" w:cstheme="majorBidi"/>
                <w:i/>
                <w:iCs/>
                <w:sz w:val="20"/>
                <w:szCs w:val="18"/>
              </w:rPr>
              <w:t xml:space="preserve">purposive sampling method and analyzed using panel data regression. The results showed that independent commissioners had a significant negative effect on tax avoidance, while leverage, capital intensity, and institutional ownership had no significant effect on tax avoidance. The </w:t>
            </w:r>
            <w:r>
              <w:rPr>
                <w:rFonts w:asciiTheme="majorBidi" w:hAnsiTheme="majorBidi" w:cstheme="majorBidi"/>
                <w:i/>
                <w:iCs/>
                <w:sz w:val="20"/>
                <w:szCs w:val="18"/>
              </w:rPr>
              <w:t>study results</w:t>
            </w:r>
            <w:r w:rsidRPr="00952BD4">
              <w:rPr>
                <w:rFonts w:asciiTheme="majorBidi" w:hAnsiTheme="majorBidi" w:cstheme="majorBidi"/>
                <w:i/>
                <w:iCs/>
                <w:sz w:val="20"/>
                <w:szCs w:val="18"/>
              </w:rPr>
              <w:t xml:space="preserve"> imply the role of supervision and monitoring in implementing optimal corporate tax planning to reduce tax avoidance.</w:t>
            </w:r>
          </w:p>
          <w:p w14:paraId="23691087" w14:textId="77777777" w:rsidR="00952BD4" w:rsidRDefault="00952BD4" w:rsidP="00412B1A">
            <w:pPr>
              <w:pStyle w:val="ElsParagraph"/>
              <w:spacing w:after="0" w:line="240" w:lineRule="auto"/>
              <w:ind w:left="170" w:firstLine="0"/>
              <w:jc w:val="left"/>
              <w:rPr>
                <w:rFonts w:asciiTheme="majorBidi" w:hAnsiTheme="majorBidi" w:cstheme="majorBidi"/>
                <w:i/>
                <w:iCs/>
                <w:sz w:val="20"/>
                <w:szCs w:val="18"/>
              </w:rPr>
            </w:pPr>
          </w:p>
          <w:bookmarkEnd w:id="0"/>
          <w:p w14:paraId="3B11E97E" w14:textId="77777777" w:rsidR="00702575" w:rsidRDefault="00BD7782" w:rsidP="00412B1A">
            <w:pPr>
              <w:pStyle w:val="Default"/>
              <w:ind w:left="1128" w:hanging="993"/>
              <w:jc w:val="both"/>
              <w:rPr>
                <w:bCs/>
                <w:i/>
                <w:sz w:val="20"/>
                <w:szCs w:val="20"/>
                <w:lang w:val="en-ID"/>
              </w:rPr>
            </w:pPr>
            <w:r w:rsidRPr="00203D7F">
              <w:rPr>
                <w:i/>
                <w:iCs/>
                <w:sz w:val="20"/>
                <w:szCs w:val="20"/>
                <w:lang w:val="en-US"/>
              </w:rPr>
              <w:t>Keywords</w:t>
            </w:r>
            <w:r>
              <w:rPr>
                <w:bCs/>
                <w:sz w:val="18"/>
                <w:szCs w:val="18"/>
              </w:rPr>
              <w:t xml:space="preserve">: </w:t>
            </w:r>
            <w:r w:rsidR="001C035D" w:rsidRPr="00702575">
              <w:rPr>
                <w:bCs/>
                <w:i/>
                <w:sz w:val="20"/>
                <w:szCs w:val="20"/>
              </w:rPr>
              <w:t xml:space="preserve">tax </w:t>
            </w:r>
            <w:r w:rsidR="001C035D" w:rsidRPr="00702575">
              <w:rPr>
                <w:i/>
                <w:sz w:val="20"/>
                <w:szCs w:val="20"/>
              </w:rPr>
              <w:t>avoida</w:t>
            </w:r>
            <w:r w:rsidR="001C035D" w:rsidRPr="00702575">
              <w:rPr>
                <w:i/>
                <w:sz w:val="20"/>
                <w:szCs w:val="20"/>
                <w:lang w:val="en-ID"/>
              </w:rPr>
              <w:t>nce</w:t>
            </w:r>
            <w:r w:rsidR="001C035D" w:rsidRPr="00702575">
              <w:rPr>
                <w:bCs/>
                <w:i/>
                <w:sz w:val="20"/>
                <w:szCs w:val="20"/>
                <w:lang w:val="en-ID"/>
              </w:rPr>
              <w:t>, leverage,</w:t>
            </w:r>
            <w:r w:rsidR="00702575">
              <w:rPr>
                <w:bCs/>
                <w:i/>
                <w:sz w:val="20"/>
                <w:szCs w:val="20"/>
                <w:lang w:val="en-ID"/>
              </w:rPr>
              <w:t xml:space="preserve"> capital intensity, independent </w:t>
            </w:r>
          </w:p>
          <w:p w14:paraId="4FB8F132" w14:textId="1DE6A8AC" w:rsidR="00BD7782" w:rsidRPr="00702575" w:rsidRDefault="00702575" w:rsidP="00412B1A">
            <w:pPr>
              <w:pStyle w:val="Default"/>
              <w:ind w:left="1128" w:hanging="993"/>
              <w:jc w:val="both"/>
              <w:rPr>
                <w:i/>
                <w:sz w:val="18"/>
                <w:szCs w:val="18"/>
                <w:lang w:val="en-ID"/>
              </w:rPr>
            </w:pPr>
            <w:r>
              <w:rPr>
                <w:bCs/>
                <w:i/>
                <w:sz w:val="20"/>
                <w:szCs w:val="20"/>
                <w:lang w:val="en-ID"/>
              </w:rPr>
              <w:t xml:space="preserve">                 </w:t>
            </w:r>
            <w:r w:rsidR="001C035D" w:rsidRPr="00702575">
              <w:rPr>
                <w:bCs/>
                <w:i/>
                <w:sz w:val="20"/>
                <w:szCs w:val="20"/>
                <w:lang w:val="en-ID"/>
              </w:rPr>
              <w:t>commissioner, institutional ownership</w:t>
            </w:r>
          </w:p>
          <w:p w14:paraId="20073640" w14:textId="77777777" w:rsidR="0054270D" w:rsidRDefault="0054270D" w:rsidP="0054270D">
            <w:pPr>
              <w:pStyle w:val="ElsParagraph"/>
              <w:spacing w:after="0" w:line="240" w:lineRule="auto"/>
              <w:ind w:firstLine="0"/>
              <w:jc w:val="left"/>
              <w:rPr>
                <w:noProof/>
                <w:sz w:val="20"/>
              </w:rPr>
            </w:pPr>
          </w:p>
          <w:p w14:paraId="684FA146" w14:textId="0FAB146E" w:rsidR="00BD7782" w:rsidRDefault="00BD7782" w:rsidP="00412B1A">
            <w:pPr>
              <w:pStyle w:val="ElsParagraph"/>
              <w:spacing w:after="0" w:line="240" w:lineRule="auto"/>
              <w:ind w:left="170" w:firstLine="0"/>
              <w:jc w:val="right"/>
              <w:rPr>
                <w:noProof/>
                <w:sz w:val="20"/>
              </w:rPr>
            </w:pPr>
          </w:p>
        </w:tc>
      </w:tr>
    </w:tbl>
    <w:p w14:paraId="3BFD48C9" w14:textId="393769E8" w:rsidR="00BD7782" w:rsidRDefault="00BD7782" w:rsidP="00BD7782">
      <w:pPr>
        <w:pStyle w:val="ListParagraph"/>
        <w:numPr>
          <w:ilvl w:val="0"/>
          <w:numId w:val="1"/>
        </w:numPr>
        <w:spacing w:after="0"/>
        <w:ind w:left="426" w:hanging="426"/>
        <w:jc w:val="both"/>
        <w:outlineLvl w:val="0"/>
        <w:rPr>
          <w:rFonts w:asciiTheme="majorBidi" w:hAnsiTheme="majorBidi" w:cstheme="majorBidi"/>
          <w:b/>
          <w:bCs/>
        </w:rPr>
        <w:sectPr w:rsidR="00BD7782" w:rsidSect="00C129DB">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794" w:footer="794" w:gutter="0"/>
          <w:pgNumType w:start="179"/>
          <w:cols w:space="720"/>
          <w:docGrid w:linePitch="360"/>
        </w:sectPr>
      </w:pPr>
    </w:p>
    <w:p w14:paraId="425D139F" w14:textId="1F474986" w:rsidR="00A31595" w:rsidRPr="00BF0113" w:rsidRDefault="00733B21" w:rsidP="00072025">
      <w:pPr>
        <w:pStyle w:val="ListParagraph"/>
        <w:numPr>
          <w:ilvl w:val="0"/>
          <w:numId w:val="4"/>
        </w:numPr>
        <w:spacing w:after="0"/>
        <w:ind w:left="426" w:hanging="426"/>
        <w:jc w:val="both"/>
        <w:rPr>
          <w:rFonts w:ascii="Times New Roman" w:hAnsi="Times New Roman" w:cs="Times New Roman"/>
          <w:b/>
          <w:bCs/>
          <w:sz w:val="24"/>
          <w:szCs w:val="24"/>
        </w:rPr>
      </w:pPr>
      <w:r w:rsidRPr="00BF0113">
        <w:rPr>
          <w:rFonts w:ascii="Times New Roman" w:hAnsi="Times New Roman" w:cs="Times New Roman"/>
          <w:b/>
          <w:bCs/>
          <w:sz w:val="24"/>
          <w:szCs w:val="24"/>
        </w:rPr>
        <w:lastRenderedPageBreak/>
        <w:t>Pendahuluan</w:t>
      </w:r>
    </w:p>
    <w:p w14:paraId="38E3AD81" w14:textId="08A484D5" w:rsidR="00941792" w:rsidRDefault="00733B21" w:rsidP="004E5104">
      <w:pPr>
        <w:pStyle w:val="ListParagraph"/>
        <w:spacing w:after="0"/>
        <w:ind w:left="0" w:firstLine="567"/>
        <w:jc w:val="both"/>
        <w:rPr>
          <w:rFonts w:ascii="Times New Roman" w:hAnsi="Times New Roman" w:cs="Times New Roman"/>
          <w:iCs/>
          <w:sz w:val="24"/>
          <w:szCs w:val="24"/>
        </w:rPr>
      </w:pPr>
      <w:r>
        <w:rPr>
          <w:rFonts w:ascii="Times New Roman" w:hAnsi="Times New Roman" w:cs="Times New Roman"/>
          <w:sz w:val="24"/>
          <w:szCs w:val="24"/>
        </w:rPr>
        <w:t>Pajak merupakan salah satu hal yang penting bagi negara untuk menopang anggaran dan membantu pembiayaan pembangunan dalam negeri</w:t>
      </w:r>
      <w:r w:rsidR="00072025">
        <w:rPr>
          <w:rFonts w:ascii="Times New Roman" w:hAnsi="Times New Roman" w:cs="Times New Roman"/>
          <w:sz w:val="24"/>
          <w:szCs w:val="24"/>
        </w:rPr>
        <w:t xml:space="preserve">. Sifat pajak adalah memaksa seluruh warga negara dan tidak mendapatkan imbalan secara langsung. Wajib pajak yang patuh dalam pembayaran pajaknya akan membantu perekonomian negara. </w:t>
      </w:r>
      <w:r w:rsidR="001B5C6B">
        <w:rPr>
          <w:rFonts w:ascii="Times New Roman" w:hAnsi="Times New Roman" w:cs="Times New Roman"/>
          <w:sz w:val="24"/>
          <w:szCs w:val="24"/>
        </w:rPr>
        <w:t xml:space="preserve">Upaya pemerintah dalam memaksimalkan jumlah pajak yang diterima negara guna meningkatkan perekonomian negara, sementara perusahaan memiliki tujuan agar pembayaran pajak rendah agar laba yang diperoleh maksimal </w:t>
      </w:r>
      <w:r w:rsidR="001B5C6B">
        <w:rPr>
          <w:rFonts w:ascii="Times New Roman" w:hAnsi="Times New Roman" w:cs="Times New Roman"/>
          <w:sz w:val="24"/>
          <w:szCs w:val="24"/>
        </w:rPr>
        <w:fldChar w:fldCharType="begin" w:fldLock="1"/>
      </w:r>
      <w:r w:rsidR="00533CE4">
        <w:rPr>
          <w:rFonts w:ascii="Times New Roman" w:hAnsi="Times New Roman" w:cs="Times New Roman"/>
          <w:sz w:val="24"/>
          <w:szCs w:val="24"/>
        </w:rPr>
        <w:instrText>ADDIN CSL_CITATION {"citationItems":[{"id":"ITEM-1","itemData":{"ISSN":"2337-3806","PMID":"15358763","abstract":"This study aims to examine the effect of good corporate governance consisting of executive character, company size, independent commissioner, board of directors, audit committee, audit committee meetings, and audit quality on tax avoidance measured by ETR. The population of this study consists of manufacturing companies that listed in Indonesian Stock Exchange in the period of 2014-2017. Sample determined with purposive sampling method. Total sample of this research is 145 companies. In order to test hypothesis, the study performed multiple regression analysis. The results of this study show that only audit committee meetings and audit quality have positive effect on tax avoidance. Executive character, board of director, and audit committee have negative effect on tax avoidance. While company size and independent commissioner have no significant effect on tax avoidance.","author":[{"dropping-particle":"","family":"Oliviana","given":"Asthari","non-dropping-particle":"","parse-names":false,"suffix":""},{"dropping-particle":"","family":"Muid","given":"Dul","non-dropping-particle":"","parse-names":false,"suffix":""}],"container-title":"Diponegoro Journal of Accounting","id":"ITEM-1","issue":"3","issued":{"date-parts":[["2019"]]},"page":"1-11","title":"Pengaruh Good Corporate Governance Terhadap Tax Avoidance","type":"article-journal","volume":"8"},"uris":["http://www.mendeley.com/documents/?uuid=f77ea6ab-de4c-49e9-a72d-46b479df4c28"]}],"mendeley":{"formattedCitation":"(Oliviana &amp; Muid, 2019)","manualFormatting":"(Oliviana dan Muid, 2019)","plainTextFormattedCitation":"(Oliviana &amp; Muid, 2019)","previouslyFormattedCitation":"(Oliviana &amp; Muid, 2019)"},"properties":{"noteIndex":0},"schema":"https://github.com/citation-style-language/schema/raw/master/csl-citation.json"}</w:instrText>
      </w:r>
      <w:r w:rsidR="001B5C6B">
        <w:rPr>
          <w:rFonts w:ascii="Times New Roman" w:hAnsi="Times New Roman" w:cs="Times New Roman"/>
          <w:sz w:val="24"/>
          <w:szCs w:val="24"/>
        </w:rPr>
        <w:fldChar w:fldCharType="separate"/>
      </w:r>
      <w:r w:rsidR="001B5C6B" w:rsidRPr="001B5C6B">
        <w:rPr>
          <w:rFonts w:ascii="Times New Roman" w:hAnsi="Times New Roman" w:cs="Times New Roman"/>
          <w:noProof/>
          <w:sz w:val="24"/>
          <w:szCs w:val="24"/>
        </w:rPr>
        <w:t xml:space="preserve">(Oliviana </w:t>
      </w:r>
      <w:r w:rsidR="000D4D53">
        <w:rPr>
          <w:rFonts w:ascii="Times New Roman" w:hAnsi="Times New Roman" w:cs="Times New Roman"/>
          <w:noProof/>
          <w:sz w:val="24"/>
          <w:szCs w:val="24"/>
        </w:rPr>
        <w:t>dan</w:t>
      </w:r>
      <w:r w:rsidR="001B5C6B" w:rsidRPr="001B5C6B">
        <w:rPr>
          <w:rFonts w:ascii="Times New Roman" w:hAnsi="Times New Roman" w:cs="Times New Roman"/>
          <w:noProof/>
          <w:sz w:val="24"/>
          <w:szCs w:val="24"/>
        </w:rPr>
        <w:t xml:space="preserve"> Muid, 2019)</w:t>
      </w:r>
      <w:r w:rsidR="001B5C6B">
        <w:rPr>
          <w:rFonts w:ascii="Times New Roman" w:hAnsi="Times New Roman" w:cs="Times New Roman"/>
          <w:sz w:val="24"/>
          <w:szCs w:val="24"/>
        </w:rPr>
        <w:fldChar w:fldCharType="end"/>
      </w:r>
      <w:r w:rsidR="001B5C6B">
        <w:rPr>
          <w:rFonts w:ascii="Times New Roman" w:hAnsi="Times New Roman" w:cs="Times New Roman"/>
          <w:sz w:val="24"/>
          <w:szCs w:val="24"/>
        </w:rPr>
        <w:t xml:space="preserve">. Fungsi pajak menurut </w:t>
      </w:r>
      <w:r w:rsidR="00A51A80" w:rsidRPr="00A51A80">
        <w:rPr>
          <w:rFonts w:ascii="Times New Roman" w:hAnsi="Times New Roman" w:cs="Times New Roman"/>
          <w:sz w:val="24"/>
          <w:szCs w:val="24"/>
        </w:rPr>
        <w:fldChar w:fldCharType="begin" w:fldLock="1"/>
      </w:r>
      <w:r w:rsidR="00F45B10">
        <w:rPr>
          <w:rFonts w:ascii="Times New Roman" w:hAnsi="Times New Roman" w:cs="Times New Roman"/>
          <w:sz w:val="24"/>
          <w:szCs w:val="24"/>
        </w:rPr>
        <w:instrText>ADDIN CSL_CITATION {"citationItems":[{"id":"ITEM-1","itemData":{"author":[{"dropping-particle":"","family":"Halim","given":"Abdul","non-dropping-particle":"","parse-names":false,"suffix":""},{"dropping-particle":"","family":"Bawono","given":"Icuk Rangga","non-dropping-particle":"","parse-names":false,"suffix":""},{"dropping-particle":"","family":"Dara","given":"Amin","non-dropping-particle":"","parse-names":false,"suffix":""}],"edition":"Edisi 3","id":"ITEM-1","issued":{"date-parts":[["2020"]]},"publisher":"Salemba Empat","publisher-place":"Jakarta Selatan","title":"Perpajakan Konsep, Aplikasi, Contoh, dan Studi Kasus","type":"book"},"uris":["http://www.mendeley.com/documents/?uuid=e4fa58df-d2c6-4499-b238-f0cd827f5a43"]}],"mendeley":{"formattedCitation":"(Halim et al., 2020)","manualFormatting":"Halim et al. (2020: 4)","plainTextFormattedCitation":"(Halim et al., 2020)","previouslyFormattedCitation":"(Halim et al., 2020)"},"properties":{"noteIndex":0},"schema":"https://github.com/citation-style-language/schema/raw/master/csl-citation.json"}</w:instrText>
      </w:r>
      <w:r w:rsidR="00A51A80" w:rsidRPr="00A51A80">
        <w:rPr>
          <w:rFonts w:ascii="Times New Roman" w:hAnsi="Times New Roman" w:cs="Times New Roman"/>
          <w:sz w:val="24"/>
          <w:szCs w:val="24"/>
        </w:rPr>
        <w:fldChar w:fldCharType="separate"/>
      </w:r>
      <w:r w:rsidR="00A51A80" w:rsidRPr="00A51A80">
        <w:rPr>
          <w:rFonts w:ascii="Times New Roman" w:hAnsi="Times New Roman" w:cs="Times New Roman"/>
          <w:noProof/>
          <w:sz w:val="24"/>
          <w:szCs w:val="24"/>
        </w:rPr>
        <w:t>Halim et al.</w:t>
      </w:r>
      <w:r w:rsidR="00A51A80">
        <w:rPr>
          <w:rFonts w:ascii="Times New Roman" w:hAnsi="Times New Roman" w:cs="Times New Roman"/>
          <w:noProof/>
          <w:sz w:val="24"/>
          <w:szCs w:val="24"/>
        </w:rPr>
        <w:t xml:space="preserve"> (</w:t>
      </w:r>
      <w:r w:rsidR="00A51A80" w:rsidRPr="00A51A80">
        <w:rPr>
          <w:rFonts w:ascii="Times New Roman" w:hAnsi="Times New Roman" w:cs="Times New Roman"/>
          <w:noProof/>
          <w:sz w:val="24"/>
          <w:szCs w:val="24"/>
        </w:rPr>
        <w:t>2020</w:t>
      </w:r>
      <w:r w:rsidR="00A51A80">
        <w:rPr>
          <w:rFonts w:ascii="Times New Roman" w:hAnsi="Times New Roman" w:cs="Times New Roman"/>
          <w:noProof/>
          <w:sz w:val="24"/>
          <w:szCs w:val="24"/>
        </w:rPr>
        <w:t>: 4</w:t>
      </w:r>
      <w:r w:rsidR="00A51A80" w:rsidRPr="00A51A80">
        <w:rPr>
          <w:rFonts w:ascii="Times New Roman" w:hAnsi="Times New Roman" w:cs="Times New Roman"/>
          <w:noProof/>
          <w:sz w:val="24"/>
          <w:szCs w:val="24"/>
        </w:rPr>
        <w:t>)</w:t>
      </w:r>
      <w:r w:rsidR="00A51A80" w:rsidRPr="00A51A80">
        <w:rPr>
          <w:rFonts w:ascii="Times New Roman" w:hAnsi="Times New Roman" w:cs="Times New Roman"/>
          <w:sz w:val="24"/>
          <w:szCs w:val="24"/>
        </w:rPr>
        <w:fldChar w:fldCharType="end"/>
      </w:r>
      <w:r w:rsidR="00A51A80">
        <w:rPr>
          <w:rFonts w:ascii="Times New Roman" w:hAnsi="Times New Roman" w:cs="Times New Roman"/>
          <w:sz w:val="24"/>
          <w:szCs w:val="24"/>
        </w:rPr>
        <w:t xml:space="preserve"> digunakan sebagai fungsi </w:t>
      </w:r>
      <w:r w:rsidR="00A51A80">
        <w:rPr>
          <w:rFonts w:ascii="Times New Roman" w:hAnsi="Times New Roman" w:cs="Times New Roman"/>
          <w:i/>
          <w:iCs/>
          <w:sz w:val="24"/>
          <w:szCs w:val="24"/>
        </w:rPr>
        <w:t xml:space="preserve">budgetair </w:t>
      </w:r>
      <w:r w:rsidR="00A51A80">
        <w:rPr>
          <w:rFonts w:ascii="Times New Roman" w:hAnsi="Times New Roman" w:cs="Times New Roman"/>
          <w:sz w:val="24"/>
          <w:szCs w:val="24"/>
        </w:rPr>
        <w:t>dan fungsi mengatur (</w:t>
      </w:r>
      <w:r w:rsidR="00A51A80">
        <w:rPr>
          <w:rFonts w:ascii="Times New Roman" w:hAnsi="Times New Roman" w:cs="Times New Roman"/>
          <w:i/>
          <w:iCs/>
          <w:sz w:val="24"/>
          <w:szCs w:val="24"/>
        </w:rPr>
        <w:t>regulerend</w:t>
      </w:r>
      <w:r w:rsidR="00A51A80">
        <w:rPr>
          <w:rFonts w:ascii="Times New Roman" w:hAnsi="Times New Roman" w:cs="Times New Roman"/>
          <w:sz w:val="24"/>
          <w:szCs w:val="24"/>
        </w:rPr>
        <w:t xml:space="preserve">). Fungsi </w:t>
      </w:r>
      <w:r w:rsidR="00A51A80" w:rsidRPr="00A51A80">
        <w:rPr>
          <w:rFonts w:ascii="Times New Roman" w:hAnsi="Times New Roman" w:cs="Times New Roman"/>
          <w:i/>
          <w:iCs/>
          <w:sz w:val="24"/>
          <w:szCs w:val="24"/>
        </w:rPr>
        <w:t>budgetair</w:t>
      </w:r>
      <w:r w:rsidR="00A51A80">
        <w:rPr>
          <w:rFonts w:ascii="Times New Roman" w:hAnsi="Times New Roman" w:cs="Times New Roman"/>
          <w:sz w:val="24"/>
          <w:szCs w:val="24"/>
        </w:rPr>
        <w:t xml:space="preserve"> digunakan untuk pembiayaan pemerintah dan fungsi mengatur untuk mengatur masyarakat untuk melaksanakan kebijakan yang ada. Salah satu cara untuk mengetahui kinerja pajak adalah dengan </w:t>
      </w:r>
      <w:r w:rsidR="00A51A80" w:rsidRPr="00A51A80">
        <w:rPr>
          <w:rFonts w:ascii="Times New Roman" w:hAnsi="Times New Roman" w:cs="Times New Roman"/>
          <w:i/>
          <w:iCs/>
          <w:sz w:val="24"/>
          <w:szCs w:val="24"/>
        </w:rPr>
        <w:t>tax ratio</w:t>
      </w:r>
      <w:r w:rsidR="00A51A80">
        <w:rPr>
          <w:rFonts w:ascii="Times New Roman" w:hAnsi="Times New Roman" w:cs="Times New Roman"/>
          <w:i/>
          <w:iCs/>
          <w:sz w:val="24"/>
          <w:szCs w:val="24"/>
        </w:rPr>
        <w:t xml:space="preserve">. </w:t>
      </w:r>
      <w:r w:rsidR="00941792" w:rsidRPr="00941792">
        <w:rPr>
          <w:rFonts w:ascii="Times New Roman" w:hAnsi="Times New Roman" w:cs="Times New Roman"/>
          <w:iCs/>
          <w:sz w:val="24"/>
          <w:szCs w:val="24"/>
        </w:rPr>
        <w:t xml:space="preserve">Tabel 1 berikut menyajikan tentang </w:t>
      </w:r>
      <w:r w:rsidR="00941792" w:rsidRPr="00BE440A">
        <w:rPr>
          <w:rFonts w:ascii="Times New Roman" w:hAnsi="Times New Roman" w:cs="Times New Roman"/>
          <w:i/>
          <w:iCs/>
          <w:sz w:val="24"/>
          <w:szCs w:val="24"/>
        </w:rPr>
        <w:t>tax ratio</w:t>
      </w:r>
      <w:r w:rsidR="00941792" w:rsidRPr="00941792">
        <w:rPr>
          <w:rFonts w:ascii="Times New Roman" w:hAnsi="Times New Roman" w:cs="Times New Roman"/>
          <w:iCs/>
          <w:sz w:val="24"/>
          <w:szCs w:val="24"/>
        </w:rPr>
        <w:t xml:space="preserve"> </w:t>
      </w:r>
      <w:r w:rsidR="00BC1A41">
        <w:rPr>
          <w:rFonts w:ascii="Times New Roman" w:hAnsi="Times New Roman" w:cs="Times New Roman"/>
          <w:iCs/>
          <w:sz w:val="24"/>
          <w:szCs w:val="24"/>
        </w:rPr>
        <w:t xml:space="preserve">Indonesia </w:t>
      </w:r>
      <w:r w:rsidR="00941792" w:rsidRPr="00941792">
        <w:rPr>
          <w:rFonts w:ascii="Times New Roman" w:hAnsi="Times New Roman" w:cs="Times New Roman"/>
          <w:iCs/>
          <w:sz w:val="24"/>
          <w:szCs w:val="24"/>
        </w:rPr>
        <w:t>dalam 5 tahun terakhir:</w:t>
      </w:r>
    </w:p>
    <w:p w14:paraId="7F2CA97C" w14:textId="77777777" w:rsidR="00A80117" w:rsidRPr="00A80117" w:rsidRDefault="00A80117" w:rsidP="00A80117">
      <w:pPr>
        <w:pStyle w:val="ListParagraph"/>
        <w:spacing w:after="0"/>
        <w:ind w:left="0" w:firstLine="426"/>
        <w:jc w:val="both"/>
        <w:rPr>
          <w:rFonts w:ascii="Times New Roman" w:hAnsi="Times New Roman" w:cs="Times New Roman"/>
          <w:iCs/>
          <w:sz w:val="24"/>
          <w:szCs w:val="24"/>
        </w:rPr>
      </w:pPr>
    </w:p>
    <w:p w14:paraId="371892C4" w14:textId="4BB9832C" w:rsidR="00A51A80" w:rsidRPr="004E5104" w:rsidRDefault="00A51A80" w:rsidP="00905667">
      <w:pPr>
        <w:spacing w:after="0"/>
        <w:jc w:val="center"/>
        <w:rPr>
          <w:rFonts w:ascii="Times New Roman" w:hAnsi="Times New Roman" w:cs="Times New Roman"/>
          <w:noProof/>
          <w:sz w:val="24"/>
          <w:szCs w:val="24"/>
        </w:rPr>
      </w:pPr>
      <w:r w:rsidRPr="004E5104">
        <w:rPr>
          <w:rFonts w:ascii="Times New Roman" w:hAnsi="Times New Roman" w:cs="Times New Roman"/>
          <w:bCs/>
          <w:noProof/>
          <w:sz w:val="24"/>
          <w:szCs w:val="24"/>
        </w:rPr>
        <w:t>Tabel 1.</w:t>
      </w:r>
      <w:r w:rsidRPr="004E5104">
        <w:rPr>
          <w:rFonts w:ascii="Times New Roman" w:hAnsi="Times New Roman" w:cs="Times New Roman"/>
          <w:noProof/>
          <w:sz w:val="24"/>
          <w:szCs w:val="24"/>
        </w:rPr>
        <w:t xml:space="preserve"> </w:t>
      </w:r>
      <w:r w:rsidRPr="004E5104">
        <w:rPr>
          <w:rFonts w:ascii="Times New Roman" w:hAnsi="Times New Roman" w:cs="Times New Roman"/>
          <w:i/>
          <w:iCs/>
          <w:noProof/>
          <w:sz w:val="24"/>
          <w:szCs w:val="24"/>
        </w:rPr>
        <w:t xml:space="preserve">Tax Ratio </w:t>
      </w:r>
      <w:r w:rsidRPr="004E5104">
        <w:rPr>
          <w:rFonts w:ascii="Times New Roman" w:hAnsi="Times New Roman" w:cs="Times New Roman"/>
          <w:noProof/>
          <w:sz w:val="24"/>
          <w:szCs w:val="24"/>
        </w:rPr>
        <w:t>Indonesia Tahun 2016-2020.</w:t>
      </w:r>
    </w:p>
    <w:tbl>
      <w:tblPr>
        <w:tblStyle w:val="PlainTable21"/>
        <w:tblW w:w="0" w:type="auto"/>
        <w:jc w:val="center"/>
        <w:tblLook w:val="04A0" w:firstRow="1" w:lastRow="0" w:firstColumn="1" w:lastColumn="0" w:noHBand="0" w:noVBand="1"/>
      </w:tblPr>
      <w:tblGrid>
        <w:gridCol w:w="1548"/>
        <w:gridCol w:w="4399"/>
      </w:tblGrid>
      <w:tr w:rsidR="00A51A80" w:rsidRPr="004E5104" w14:paraId="4B773EE5" w14:textId="77777777" w:rsidTr="00BC1A41">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2DCB3035" w14:textId="2874C38F" w:rsidR="00A51A80" w:rsidRPr="004E5104" w:rsidRDefault="00A51A80" w:rsidP="004E5104">
            <w:pPr>
              <w:jc w:val="center"/>
              <w:rPr>
                <w:rFonts w:ascii="Times New Roman" w:hAnsi="Times New Roman" w:cs="Times New Roman"/>
                <w:b w:val="0"/>
                <w:noProof/>
              </w:rPr>
            </w:pPr>
            <w:r w:rsidRPr="004E5104">
              <w:rPr>
                <w:rFonts w:ascii="Times New Roman" w:hAnsi="Times New Roman" w:cs="Times New Roman"/>
                <w:b w:val="0"/>
                <w:noProof/>
              </w:rPr>
              <w:t>Tahun</w:t>
            </w:r>
          </w:p>
        </w:tc>
        <w:tc>
          <w:tcPr>
            <w:tcW w:w="4399" w:type="dxa"/>
            <w:vAlign w:val="center"/>
          </w:tcPr>
          <w:p w14:paraId="6705255D" w14:textId="341A6B55" w:rsidR="00A51A80" w:rsidRPr="004E5104" w:rsidRDefault="00A51A80" w:rsidP="004E51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iCs/>
                <w:noProof/>
              </w:rPr>
            </w:pPr>
            <w:r w:rsidRPr="004E5104">
              <w:rPr>
                <w:rFonts w:ascii="Times New Roman" w:hAnsi="Times New Roman" w:cs="Times New Roman"/>
                <w:b w:val="0"/>
                <w:i/>
                <w:iCs/>
                <w:noProof/>
              </w:rPr>
              <w:t>Tax Ratio</w:t>
            </w:r>
          </w:p>
        </w:tc>
      </w:tr>
      <w:tr w:rsidR="00A51A80" w:rsidRPr="004E5104" w14:paraId="032C3C49" w14:textId="77777777" w:rsidTr="00BC1A41">
        <w:trPr>
          <w:cnfStyle w:val="000000100000" w:firstRow="0" w:lastRow="0" w:firstColumn="0" w:lastColumn="0" w:oddVBand="0" w:evenVBand="0" w:oddHBand="1" w:evenHBand="0" w:firstRowFirstColumn="0" w:firstRowLastColumn="0" w:lastRowFirstColumn="0" w:lastRowLastColumn="0"/>
          <w:trHeight w:val="1417"/>
          <w:jc w:val="center"/>
        </w:trPr>
        <w:tc>
          <w:tcPr>
            <w:cnfStyle w:val="001000000000" w:firstRow="0" w:lastRow="0" w:firstColumn="1" w:lastColumn="0" w:oddVBand="0" w:evenVBand="0" w:oddHBand="0" w:evenHBand="0" w:firstRowFirstColumn="0" w:firstRowLastColumn="0" w:lastRowFirstColumn="0" w:lastRowLastColumn="0"/>
            <w:tcW w:w="1548" w:type="dxa"/>
          </w:tcPr>
          <w:p w14:paraId="02747530" w14:textId="77777777" w:rsidR="00A51A80" w:rsidRPr="004E5104" w:rsidRDefault="00A51A80" w:rsidP="004E5104">
            <w:pPr>
              <w:spacing w:line="276" w:lineRule="auto"/>
              <w:jc w:val="center"/>
              <w:rPr>
                <w:rFonts w:ascii="Times New Roman" w:hAnsi="Times New Roman" w:cs="Times New Roman"/>
                <w:b w:val="0"/>
                <w:noProof/>
              </w:rPr>
            </w:pPr>
            <w:r w:rsidRPr="004E5104">
              <w:rPr>
                <w:rFonts w:ascii="Times New Roman" w:hAnsi="Times New Roman" w:cs="Times New Roman"/>
                <w:b w:val="0"/>
                <w:noProof/>
              </w:rPr>
              <w:t>2016</w:t>
            </w:r>
          </w:p>
          <w:p w14:paraId="1FF246A6" w14:textId="77777777" w:rsidR="00A51A80" w:rsidRPr="004E5104" w:rsidRDefault="00A51A80" w:rsidP="004E5104">
            <w:pPr>
              <w:spacing w:line="276" w:lineRule="auto"/>
              <w:jc w:val="center"/>
              <w:rPr>
                <w:rFonts w:ascii="Times New Roman" w:hAnsi="Times New Roman" w:cs="Times New Roman"/>
                <w:b w:val="0"/>
                <w:noProof/>
              </w:rPr>
            </w:pPr>
            <w:r w:rsidRPr="004E5104">
              <w:rPr>
                <w:rFonts w:ascii="Times New Roman" w:hAnsi="Times New Roman" w:cs="Times New Roman"/>
                <w:b w:val="0"/>
                <w:noProof/>
              </w:rPr>
              <w:t>2017</w:t>
            </w:r>
          </w:p>
          <w:p w14:paraId="2642FA61" w14:textId="77777777" w:rsidR="00A51A80" w:rsidRPr="004E5104" w:rsidRDefault="00A51A80" w:rsidP="004E5104">
            <w:pPr>
              <w:spacing w:line="276" w:lineRule="auto"/>
              <w:jc w:val="center"/>
              <w:rPr>
                <w:rFonts w:ascii="Times New Roman" w:hAnsi="Times New Roman" w:cs="Times New Roman"/>
                <w:b w:val="0"/>
                <w:noProof/>
              </w:rPr>
            </w:pPr>
            <w:r w:rsidRPr="004E5104">
              <w:rPr>
                <w:rFonts w:ascii="Times New Roman" w:hAnsi="Times New Roman" w:cs="Times New Roman"/>
                <w:b w:val="0"/>
                <w:noProof/>
              </w:rPr>
              <w:t>2018</w:t>
            </w:r>
          </w:p>
          <w:p w14:paraId="6D6F2BEB" w14:textId="77777777" w:rsidR="00A51A80" w:rsidRPr="004E5104" w:rsidRDefault="00A51A80" w:rsidP="004E5104">
            <w:pPr>
              <w:spacing w:line="276" w:lineRule="auto"/>
              <w:jc w:val="center"/>
              <w:rPr>
                <w:rFonts w:ascii="Times New Roman" w:hAnsi="Times New Roman" w:cs="Times New Roman"/>
                <w:b w:val="0"/>
                <w:noProof/>
              </w:rPr>
            </w:pPr>
            <w:r w:rsidRPr="004E5104">
              <w:rPr>
                <w:rFonts w:ascii="Times New Roman" w:hAnsi="Times New Roman" w:cs="Times New Roman"/>
                <w:b w:val="0"/>
                <w:noProof/>
              </w:rPr>
              <w:t>2019</w:t>
            </w:r>
          </w:p>
          <w:p w14:paraId="38B4B66D" w14:textId="4787F8E8" w:rsidR="00A51A80" w:rsidRPr="004E5104" w:rsidRDefault="00A51A80" w:rsidP="004E5104">
            <w:pPr>
              <w:spacing w:line="276" w:lineRule="auto"/>
              <w:jc w:val="center"/>
              <w:rPr>
                <w:rFonts w:ascii="Times New Roman" w:hAnsi="Times New Roman" w:cs="Times New Roman"/>
                <w:b w:val="0"/>
                <w:noProof/>
              </w:rPr>
            </w:pPr>
            <w:r w:rsidRPr="004E5104">
              <w:rPr>
                <w:rFonts w:ascii="Times New Roman" w:hAnsi="Times New Roman" w:cs="Times New Roman"/>
                <w:b w:val="0"/>
                <w:noProof/>
              </w:rPr>
              <w:t>2020</w:t>
            </w:r>
          </w:p>
        </w:tc>
        <w:tc>
          <w:tcPr>
            <w:tcW w:w="4399" w:type="dxa"/>
          </w:tcPr>
          <w:p w14:paraId="39903E44" w14:textId="77777777" w:rsidR="00A51A80" w:rsidRPr="004E5104" w:rsidRDefault="00A51A80" w:rsidP="004E510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4E5104">
              <w:rPr>
                <w:rFonts w:ascii="Times New Roman" w:hAnsi="Times New Roman" w:cs="Times New Roman"/>
                <w:noProof/>
              </w:rPr>
              <w:t>10,8%</w:t>
            </w:r>
          </w:p>
          <w:p w14:paraId="0C5E6553" w14:textId="77777777" w:rsidR="00A51A80" w:rsidRPr="004E5104" w:rsidRDefault="00A51A80" w:rsidP="004E510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4E5104">
              <w:rPr>
                <w:rFonts w:ascii="Times New Roman" w:hAnsi="Times New Roman" w:cs="Times New Roman"/>
                <w:noProof/>
              </w:rPr>
              <w:t>10,7%</w:t>
            </w:r>
          </w:p>
          <w:p w14:paraId="487FACCF" w14:textId="77777777" w:rsidR="00A51A80" w:rsidRPr="004E5104" w:rsidRDefault="00670795" w:rsidP="004E510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4E5104">
              <w:rPr>
                <w:rFonts w:ascii="Times New Roman" w:hAnsi="Times New Roman" w:cs="Times New Roman"/>
                <w:noProof/>
              </w:rPr>
              <w:t>11,4%</w:t>
            </w:r>
          </w:p>
          <w:p w14:paraId="359683D7" w14:textId="77777777" w:rsidR="00670795" w:rsidRPr="004E5104" w:rsidRDefault="00670795" w:rsidP="004E510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4E5104">
              <w:rPr>
                <w:rFonts w:ascii="Times New Roman" w:hAnsi="Times New Roman" w:cs="Times New Roman"/>
                <w:noProof/>
              </w:rPr>
              <w:t>11,1%</w:t>
            </w:r>
          </w:p>
          <w:p w14:paraId="07C74845" w14:textId="2AC312AF" w:rsidR="00670795" w:rsidRPr="004E5104" w:rsidRDefault="00670795" w:rsidP="004E510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4E5104">
              <w:rPr>
                <w:rFonts w:ascii="Times New Roman" w:hAnsi="Times New Roman" w:cs="Times New Roman"/>
                <w:noProof/>
              </w:rPr>
              <w:t>11,6%</w:t>
            </w:r>
          </w:p>
        </w:tc>
      </w:tr>
    </w:tbl>
    <w:p w14:paraId="26EA0D19" w14:textId="72149F11" w:rsidR="00A51A80" w:rsidRPr="00941792" w:rsidRDefault="00BC1A41" w:rsidP="00BC1A41">
      <w:pPr>
        <w:spacing w:after="0"/>
        <w:jc w:val="both"/>
        <w:rPr>
          <w:rFonts w:ascii="Times New Roman" w:hAnsi="Times New Roman" w:cs="Times New Roman"/>
          <w:noProof/>
          <w:sz w:val="20"/>
          <w:szCs w:val="20"/>
        </w:rPr>
      </w:pPr>
      <w:r>
        <w:rPr>
          <w:rFonts w:ascii="Times New Roman" w:hAnsi="Times New Roman" w:cs="Times New Roman"/>
          <w:iCs/>
          <w:noProof/>
          <w:sz w:val="20"/>
          <w:szCs w:val="20"/>
        </w:rPr>
        <w:t xml:space="preserve">                             </w:t>
      </w:r>
      <w:r w:rsidR="00BE440A">
        <w:rPr>
          <w:rFonts w:ascii="Times New Roman" w:hAnsi="Times New Roman" w:cs="Times New Roman"/>
          <w:iCs/>
          <w:noProof/>
          <w:sz w:val="20"/>
          <w:szCs w:val="20"/>
        </w:rPr>
        <w:t xml:space="preserve">  </w:t>
      </w:r>
      <w:r w:rsidR="00670795" w:rsidRPr="00941792">
        <w:rPr>
          <w:rFonts w:ascii="Times New Roman" w:hAnsi="Times New Roman" w:cs="Times New Roman"/>
          <w:iCs/>
          <w:noProof/>
          <w:sz w:val="20"/>
          <w:szCs w:val="20"/>
        </w:rPr>
        <w:t xml:space="preserve">Sumber: </w:t>
      </w:r>
      <w:r w:rsidR="00670795" w:rsidRPr="00941792">
        <w:rPr>
          <w:rFonts w:ascii="Times New Roman" w:hAnsi="Times New Roman" w:cs="Times New Roman"/>
          <w:noProof/>
          <w:sz w:val="20"/>
          <w:szCs w:val="20"/>
        </w:rPr>
        <w:t>Informasi APBN 2020</w:t>
      </w:r>
    </w:p>
    <w:p w14:paraId="1183FD84" w14:textId="77777777" w:rsidR="00941792" w:rsidRDefault="00941792" w:rsidP="00905667">
      <w:pPr>
        <w:spacing w:after="0"/>
        <w:ind w:firstLine="426"/>
        <w:jc w:val="both"/>
        <w:rPr>
          <w:rFonts w:ascii="Times New Roman" w:hAnsi="Times New Roman" w:cs="Times New Roman"/>
          <w:i/>
          <w:iCs/>
          <w:noProof/>
          <w:sz w:val="24"/>
          <w:szCs w:val="24"/>
        </w:rPr>
      </w:pPr>
    </w:p>
    <w:p w14:paraId="592C8C92" w14:textId="56A9DA46" w:rsidR="00F45B10" w:rsidRDefault="00670795" w:rsidP="003C353B">
      <w:pPr>
        <w:spacing w:after="0" w:line="276" w:lineRule="auto"/>
        <w:ind w:firstLine="567"/>
        <w:jc w:val="both"/>
        <w:rPr>
          <w:rFonts w:ascii="Times New Roman" w:hAnsi="Times New Roman" w:cs="Times New Roman"/>
          <w:noProof/>
          <w:sz w:val="24"/>
          <w:szCs w:val="24"/>
        </w:rPr>
      </w:pPr>
      <w:r>
        <w:rPr>
          <w:rFonts w:ascii="Times New Roman" w:hAnsi="Times New Roman" w:cs="Times New Roman"/>
          <w:i/>
          <w:iCs/>
          <w:noProof/>
          <w:sz w:val="24"/>
          <w:szCs w:val="24"/>
        </w:rPr>
        <w:t xml:space="preserve">Tax ratio </w:t>
      </w:r>
      <w:r>
        <w:rPr>
          <w:rFonts w:ascii="Times New Roman" w:hAnsi="Times New Roman" w:cs="Times New Roman"/>
          <w:noProof/>
          <w:sz w:val="24"/>
          <w:szCs w:val="24"/>
        </w:rPr>
        <w:t xml:space="preserve">yang rendah </w:t>
      </w:r>
      <w:r w:rsidR="00F81067">
        <w:rPr>
          <w:rFonts w:ascii="Times New Roman" w:hAnsi="Times New Roman" w:cs="Times New Roman"/>
          <w:noProof/>
          <w:sz w:val="24"/>
          <w:szCs w:val="24"/>
        </w:rPr>
        <w:t xml:space="preserve">menggambarkan bahwa kesadaran wajib pajak dalam membayar pajak masih rendah. Penerimaan pajak yang masih rendah ini dapat disebabkan karena adanya </w:t>
      </w:r>
      <w:r w:rsidR="00F81067">
        <w:rPr>
          <w:rFonts w:ascii="Times New Roman" w:hAnsi="Times New Roman" w:cs="Times New Roman"/>
          <w:i/>
          <w:iCs/>
          <w:noProof/>
          <w:sz w:val="24"/>
          <w:szCs w:val="24"/>
        </w:rPr>
        <w:t xml:space="preserve">tax avoidance </w:t>
      </w:r>
      <w:r w:rsidR="00F81067">
        <w:rPr>
          <w:rFonts w:ascii="Times New Roman" w:hAnsi="Times New Roman" w:cs="Times New Roman"/>
          <w:noProof/>
          <w:sz w:val="24"/>
          <w:szCs w:val="24"/>
        </w:rPr>
        <w:t xml:space="preserve">atau penghindaran pajak. </w:t>
      </w:r>
      <w:r w:rsidR="00900126">
        <w:rPr>
          <w:rFonts w:ascii="Times New Roman" w:hAnsi="Times New Roman" w:cs="Times New Roman"/>
          <w:noProof/>
          <w:sz w:val="24"/>
          <w:szCs w:val="24"/>
        </w:rPr>
        <w:t xml:space="preserve">Terjadinya </w:t>
      </w:r>
      <w:r w:rsidR="00900126">
        <w:rPr>
          <w:rFonts w:ascii="Times New Roman" w:hAnsi="Times New Roman" w:cs="Times New Roman"/>
          <w:i/>
          <w:iCs/>
          <w:noProof/>
          <w:sz w:val="24"/>
          <w:szCs w:val="24"/>
        </w:rPr>
        <w:t xml:space="preserve">tax avoidance </w:t>
      </w:r>
      <w:r w:rsidR="00900126">
        <w:rPr>
          <w:rFonts w:ascii="Times New Roman" w:hAnsi="Times New Roman" w:cs="Times New Roman"/>
          <w:noProof/>
          <w:sz w:val="24"/>
          <w:szCs w:val="24"/>
        </w:rPr>
        <w:t xml:space="preserve">dikarenakan tujuan antara pemerintah dan perusahaan bertolak belakang </w:t>
      </w:r>
      <w:r w:rsidR="00900126">
        <w:rPr>
          <w:rFonts w:ascii="Times New Roman" w:hAnsi="Times New Roman" w:cs="Times New Roman"/>
          <w:noProof/>
          <w:sz w:val="24"/>
          <w:szCs w:val="24"/>
        </w:rPr>
        <w:fldChar w:fldCharType="begin" w:fldLock="1"/>
      </w:r>
      <w:r w:rsidR="00533CE4">
        <w:rPr>
          <w:rFonts w:ascii="Times New Roman" w:hAnsi="Times New Roman" w:cs="Times New Roman"/>
          <w:noProof/>
          <w:sz w:val="24"/>
          <w:szCs w:val="24"/>
        </w:rPr>
        <w:instrText>ADDIN CSL_CITATION {"citationItems":[{"id":"ITEM-1","itemData":{"abstract":"Penelitian ini bertujuan untuk mengetahui pengaruh corporate governance dan profitabilitas terhadap penghindaran pajak denganukuran perusahaan sebagai pemoderasi.Jumlah sampel yang dianalisis sebanyak 55 sampel perusahan makanan dan minuman yang terdaftar di Bursa Efek Indonesia (BEI) tahun 2013- 2017. Penentuan sampel menggunakan teknik purposive sampling. Analisis data penelitian menggunakan regresi linear bergandan dan analisis regresi moderasi. Hasil analisis menunjukkan kepemilikan institusional dan komisaris independen berpengaruh negatif terhadap penghindaran pajak. Profitabilitas berpengaruh positif terhadap penghindaran pajak. Ukuran perusahaan memperkuat hubungan kepemilikan institusional dengan penghindaran pajak. Ukuran perusahaan tidak mampu memoderasi komisaris independen dengan penghindaran pajak. Ukuran perusahaan memperlemah hubungan profitabilitas dengan penghindaran pajak.","author":[{"dropping-particle":"","family":"Yuni","given":"Ni Putu Ayu Indira","non-dropping-particle":"","parse-names":false,"suffix":""},{"dropping-particle":"","family":"Setiawan","given":"Putu Ery","non-dropping-particle":"","parse-names":false,"suffix":""}],"container-title":"E-Jurnal Akuntansi","id":"ITEM-1","issue":"1","issued":{"date-parts":[["2019"]]},"page":"128-144","title":"Pengaruh Corporate Governance dan Profitabilitas terhadap Penghindaran Pajak dengan Ukuran Perusahaan Sebagai Variabel Pemoderasi","type":"article-journal","volume":"29"},"uris":["http://www.mendeley.com/documents/?uuid=fe46dc8b-f08b-407a-bef4-5e51fffe4719"]}],"mendeley":{"formattedCitation":"(Yuni &amp; Setiawan, 2019)","manualFormatting":"(Yuni dan Setiawan, 2019)","plainTextFormattedCitation":"(Yuni &amp; Setiawan, 2019)","previouslyFormattedCitation":"(Yuni &amp; Setiawan, 2019)"},"properties":{"noteIndex":0},"schema":"https://github.com/citation-style-language/schema/raw/master/csl-citation.json"}</w:instrText>
      </w:r>
      <w:r w:rsidR="00900126">
        <w:rPr>
          <w:rFonts w:ascii="Times New Roman" w:hAnsi="Times New Roman" w:cs="Times New Roman"/>
          <w:noProof/>
          <w:sz w:val="24"/>
          <w:szCs w:val="24"/>
        </w:rPr>
        <w:fldChar w:fldCharType="separate"/>
      </w:r>
      <w:r w:rsidR="00900126" w:rsidRPr="00900126">
        <w:rPr>
          <w:rFonts w:ascii="Times New Roman" w:hAnsi="Times New Roman" w:cs="Times New Roman"/>
          <w:noProof/>
          <w:sz w:val="24"/>
          <w:szCs w:val="24"/>
        </w:rPr>
        <w:t xml:space="preserve">(Yuni </w:t>
      </w:r>
      <w:r w:rsidR="000D4D53">
        <w:rPr>
          <w:rFonts w:ascii="Times New Roman" w:hAnsi="Times New Roman" w:cs="Times New Roman"/>
          <w:noProof/>
          <w:sz w:val="24"/>
          <w:szCs w:val="24"/>
        </w:rPr>
        <w:t>dan</w:t>
      </w:r>
      <w:r w:rsidR="00900126" w:rsidRPr="00900126">
        <w:rPr>
          <w:rFonts w:ascii="Times New Roman" w:hAnsi="Times New Roman" w:cs="Times New Roman"/>
          <w:noProof/>
          <w:sz w:val="24"/>
          <w:szCs w:val="24"/>
        </w:rPr>
        <w:t xml:space="preserve"> Setiawan, 2019)</w:t>
      </w:r>
      <w:r w:rsidR="00900126">
        <w:rPr>
          <w:rFonts w:ascii="Times New Roman" w:hAnsi="Times New Roman" w:cs="Times New Roman"/>
          <w:noProof/>
          <w:sz w:val="24"/>
          <w:szCs w:val="24"/>
        </w:rPr>
        <w:fldChar w:fldCharType="end"/>
      </w:r>
      <w:r w:rsidR="00900126">
        <w:rPr>
          <w:rFonts w:ascii="Times New Roman" w:hAnsi="Times New Roman" w:cs="Times New Roman"/>
          <w:noProof/>
          <w:sz w:val="24"/>
          <w:szCs w:val="24"/>
        </w:rPr>
        <w:t xml:space="preserve">. Selain itu, </w:t>
      </w:r>
      <w:r w:rsidR="00900126">
        <w:rPr>
          <w:rFonts w:ascii="Times New Roman" w:hAnsi="Times New Roman" w:cs="Times New Roman"/>
          <w:i/>
          <w:iCs/>
          <w:noProof/>
          <w:sz w:val="24"/>
          <w:szCs w:val="24"/>
        </w:rPr>
        <w:t>t</w:t>
      </w:r>
      <w:r w:rsidR="00F81067">
        <w:rPr>
          <w:rFonts w:ascii="Times New Roman" w:hAnsi="Times New Roman" w:cs="Times New Roman"/>
          <w:i/>
          <w:iCs/>
          <w:noProof/>
          <w:sz w:val="24"/>
          <w:szCs w:val="24"/>
        </w:rPr>
        <w:t xml:space="preserve">ax avoidance </w:t>
      </w:r>
      <w:r w:rsidR="00636BE0">
        <w:rPr>
          <w:rFonts w:ascii="Times New Roman" w:hAnsi="Times New Roman" w:cs="Times New Roman"/>
          <w:noProof/>
          <w:sz w:val="24"/>
          <w:szCs w:val="24"/>
        </w:rPr>
        <w:t xml:space="preserve">dapat terjadi karena sistem pemungutan pajak di Indonesia menggunakan </w:t>
      </w:r>
      <w:r w:rsidR="00636BE0">
        <w:rPr>
          <w:rFonts w:ascii="Times New Roman" w:hAnsi="Times New Roman" w:cs="Times New Roman"/>
          <w:i/>
          <w:iCs/>
          <w:noProof/>
          <w:sz w:val="24"/>
          <w:szCs w:val="24"/>
        </w:rPr>
        <w:t xml:space="preserve">self assessment system. </w:t>
      </w:r>
      <w:r w:rsidR="00636BE0">
        <w:rPr>
          <w:rFonts w:ascii="Times New Roman" w:hAnsi="Times New Roman" w:cs="Times New Roman"/>
          <w:noProof/>
          <w:sz w:val="24"/>
          <w:szCs w:val="24"/>
        </w:rPr>
        <w:t xml:space="preserve">Penyimpangan pajak yang </w:t>
      </w:r>
      <w:r w:rsidR="00F45B10">
        <w:rPr>
          <w:rFonts w:ascii="Times New Roman" w:hAnsi="Times New Roman" w:cs="Times New Roman"/>
          <w:noProof/>
          <w:sz w:val="24"/>
          <w:szCs w:val="24"/>
        </w:rPr>
        <w:t xml:space="preserve">diyakini paling rentan dikarenakan sistem pemungutan </w:t>
      </w:r>
      <w:r w:rsidR="00F45B10">
        <w:rPr>
          <w:rFonts w:ascii="Times New Roman" w:hAnsi="Times New Roman" w:cs="Times New Roman"/>
          <w:i/>
          <w:iCs/>
          <w:noProof/>
          <w:sz w:val="24"/>
          <w:szCs w:val="24"/>
        </w:rPr>
        <w:t xml:space="preserve">self assessment system </w:t>
      </w:r>
      <w:r w:rsidR="00F45B10">
        <w:rPr>
          <w:rFonts w:ascii="Times New Roman" w:hAnsi="Times New Roman" w:cs="Times New Roman"/>
          <w:i/>
          <w:iCs/>
          <w:noProof/>
          <w:sz w:val="24"/>
          <w:szCs w:val="24"/>
        </w:rPr>
        <w:fldChar w:fldCharType="begin" w:fldLock="1"/>
      </w:r>
      <w:r w:rsidR="00533CE4">
        <w:rPr>
          <w:rFonts w:ascii="Times New Roman" w:hAnsi="Times New Roman" w:cs="Times New Roman"/>
          <w:i/>
          <w:iCs/>
          <w:noProof/>
          <w:sz w:val="24"/>
          <w:szCs w:val="24"/>
        </w:rPr>
        <w:instrText>ADDIN CSL_CITATION {"citationItems":[{"id":"ITEM-1","itemData":{"DOI":"10.24843/eja.2018.v25.i02.p25","ISSN":"2302-8556","abstract":"Penelitian ini bertujuan untuk mengetahui pengaruh kompensasi eksekutif, koneksi politik, dan capital intensity pada tax avoidance.Penelitian ini dilaksanakan pada perusahaan property, real estate, dan konstruksi bangunan yang terdaftar di Bursa Efek Indonesia tahun 2014-2016. Jumlah sampel yang digunakan dalam penelitian ini sebanyak 12perusahaan dengan jumlah observasi 36. Metode penentuan sampel penelitian ini adalah non-probability sampling dengan teknikpurposive sampling. Teknik analisis data dilakukan dengan menggunakan teknik analisis regresi linear berganda. Hasil penelitian menunjukkan bahwa kompensasi eksekutif berpengaruhnegatifdan signifikan pada tax avoidance. Penelitian ini juga menemukan bahwa koneksi politik dan capital intensity berpengaruh negatif dan tidak signifikan pada tax avoidance. Kata kunci: Kompensasi Eksekutif, Koneksi Politik, Capital Intensity, Tax Avoidance","author":[{"dropping-particle":"","family":"Apsari","given":"A. A. Ayu Nur Cintya","non-dropping-particle":"","parse-names":false,"suffix":""},{"dropping-particle":"","family":"Supadmi","given":"Ni Luh","non-dropping-particle":"","parse-names":false,"suffix":""}],"container-title":"E-Jurnal Akuntansi","id":"ITEM-1","issue":"2","issued":{"date-parts":[["2018"]]},"page":"1481-1505","title":"Pengaruh Kompensasi Eksekutif, Koneksi Politik, dan Capital Intensity pada Tax Avoidance","type":"article-journal","volume":"25"},"uris":["http://www.mendeley.com/documents/?uuid=7ba70c72-74eb-4a03-add0-9f792fa6ab87"]}],"mendeley":{"formattedCitation":"(Apsari &amp; Supadmi, 2018)","manualFormatting":"(Apsari dan Supadmi, 2018)","plainTextFormattedCitation":"(Apsari &amp; Supadmi, 2018)","previouslyFormattedCitation":"(Apsari &amp; Supadmi, 2018)"},"properties":{"noteIndex":0},"schema":"https://github.com/citation-style-language/schema/raw/master/csl-citation.json"}</w:instrText>
      </w:r>
      <w:r w:rsidR="00F45B10">
        <w:rPr>
          <w:rFonts w:ascii="Times New Roman" w:hAnsi="Times New Roman" w:cs="Times New Roman"/>
          <w:i/>
          <w:iCs/>
          <w:noProof/>
          <w:sz w:val="24"/>
          <w:szCs w:val="24"/>
        </w:rPr>
        <w:fldChar w:fldCharType="separate"/>
      </w:r>
      <w:r w:rsidR="00F45B10" w:rsidRPr="00F45B10">
        <w:rPr>
          <w:rFonts w:ascii="Times New Roman" w:hAnsi="Times New Roman" w:cs="Times New Roman"/>
          <w:iCs/>
          <w:noProof/>
          <w:sz w:val="24"/>
          <w:szCs w:val="24"/>
        </w:rPr>
        <w:t xml:space="preserve">(Apsari </w:t>
      </w:r>
      <w:r w:rsidR="000D4D53">
        <w:rPr>
          <w:rFonts w:ascii="Times New Roman" w:hAnsi="Times New Roman" w:cs="Times New Roman"/>
          <w:iCs/>
          <w:noProof/>
          <w:sz w:val="24"/>
          <w:szCs w:val="24"/>
        </w:rPr>
        <w:t>dan</w:t>
      </w:r>
      <w:r w:rsidR="00F45B10" w:rsidRPr="00F45B10">
        <w:rPr>
          <w:rFonts w:ascii="Times New Roman" w:hAnsi="Times New Roman" w:cs="Times New Roman"/>
          <w:iCs/>
          <w:noProof/>
          <w:sz w:val="24"/>
          <w:szCs w:val="24"/>
        </w:rPr>
        <w:t xml:space="preserve"> Supadmi, 2018)</w:t>
      </w:r>
      <w:r w:rsidR="00F45B10">
        <w:rPr>
          <w:rFonts w:ascii="Times New Roman" w:hAnsi="Times New Roman" w:cs="Times New Roman"/>
          <w:i/>
          <w:iCs/>
          <w:noProof/>
          <w:sz w:val="24"/>
          <w:szCs w:val="24"/>
        </w:rPr>
        <w:fldChar w:fldCharType="end"/>
      </w:r>
      <w:r w:rsidR="00F45B10">
        <w:rPr>
          <w:rFonts w:ascii="Times New Roman" w:hAnsi="Times New Roman" w:cs="Times New Roman"/>
          <w:i/>
          <w:iCs/>
          <w:noProof/>
          <w:sz w:val="24"/>
          <w:szCs w:val="24"/>
        </w:rPr>
        <w:t xml:space="preserve">. </w:t>
      </w:r>
      <w:r w:rsidR="00F45B10">
        <w:rPr>
          <w:rFonts w:ascii="Times New Roman" w:hAnsi="Times New Roman" w:cs="Times New Roman"/>
          <w:noProof/>
          <w:sz w:val="24"/>
          <w:szCs w:val="24"/>
        </w:rPr>
        <w:t xml:space="preserve">Menurut </w:t>
      </w:r>
      <w:r w:rsidR="00F45B10">
        <w:rPr>
          <w:rFonts w:ascii="Times New Roman" w:hAnsi="Times New Roman" w:cs="Times New Roman"/>
          <w:noProof/>
          <w:sz w:val="24"/>
          <w:szCs w:val="24"/>
        </w:rPr>
        <w:fldChar w:fldCharType="begin" w:fldLock="1"/>
      </w:r>
      <w:r w:rsidR="00900126">
        <w:rPr>
          <w:rFonts w:ascii="Times New Roman" w:hAnsi="Times New Roman" w:cs="Times New Roman"/>
          <w:noProof/>
          <w:sz w:val="24"/>
          <w:szCs w:val="24"/>
        </w:rPr>
        <w:instrText>ADDIN CSL_CITATION {"citationItems":[{"id":"ITEM-1","itemData":{"DOI":"https://doi.org/10.24843/EJA.2018.v25.i03.p10","abstract":"Penelitian ini bertujuan untuk meneliti variabel proporsi komisaris independen, leverage, sales growth dan profitabilitas yang mempengaruhi perusahaan melakukan tax avoidance. Penelitian ini dilakukan pada seluruh perusahaan manufaktur yang terdaftar di Bursa Efek Indonesia (BEI) tahun 2014-2017, dengan jumlah pengamatan sebanyak 200 sampel. Pemilihan sampel menggunakan teknik probability sampling yaitu teknik purposive sampling. Teknik analisis data yang digunakan adalah uji analisis regresi linier berganda.Hasil penelitian menunjukkan bahwa proporsi komisaris independen tidak berpengaruh pada tindakan tax avoidance, leverage berpengaruh positif pada tindakan tax avoidance, sedangkan sales growth dan profitabilitas berpengaruh negatif pada tindakan tax avoidance.","author":[{"dropping-particle":"","family":"Ayuningtyas","given":"Ni Putu Winda","non-dropping-particle":"","parse-names":false,"suffix":""},{"dropping-particle":"","family":"Sujana","given":"I Ketut","non-dropping-particle":"","parse-names":false,"suffix":""}],"container-title":"E-Jurnal Akuntansi Universitas Udayana","id":"ITEM-1","issue":"3","issued":{"date-parts":[["2018"]]},"page":"1884-1912","title":"Pengaruh Proporsi Komisaris Independen, Leverage, Sales Growth, Dan Profitabilitas Pada Tax Avoidance","type":"article-journal","volume":"25"},"uris":["http://www.mendeley.com/documents/?uuid=45d3fb62-874c-40c0-87b1-97e3f932f79f"]}],"mendeley":{"formattedCitation":"(Ayuningtyas &amp; Sujana, 2018)","manualFormatting":"Ayuningtyas dan Sujana (2018)","plainTextFormattedCitation":"(Ayuningtyas &amp; Sujana, 2018)","previouslyFormattedCitation":"(Ayuningtyas &amp; Sujana, 2018)"},"properties":{"noteIndex":0},"schema":"https://github.com/citation-style-language/schema/raw/master/csl-citation.json"}</w:instrText>
      </w:r>
      <w:r w:rsidR="00F45B10">
        <w:rPr>
          <w:rFonts w:ascii="Times New Roman" w:hAnsi="Times New Roman" w:cs="Times New Roman"/>
          <w:noProof/>
          <w:sz w:val="24"/>
          <w:szCs w:val="24"/>
        </w:rPr>
        <w:fldChar w:fldCharType="separate"/>
      </w:r>
      <w:r w:rsidR="00F45B10" w:rsidRPr="00F45B10">
        <w:rPr>
          <w:rFonts w:ascii="Times New Roman" w:hAnsi="Times New Roman" w:cs="Times New Roman"/>
          <w:noProof/>
          <w:sz w:val="24"/>
          <w:szCs w:val="24"/>
        </w:rPr>
        <w:t xml:space="preserve">Ayuningtyas </w:t>
      </w:r>
      <w:r w:rsidR="00F45B10">
        <w:rPr>
          <w:rFonts w:ascii="Times New Roman" w:hAnsi="Times New Roman" w:cs="Times New Roman"/>
          <w:noProof/>
          <w:sz w:val="24"/>
          <w:szCs w:val="24"/>
        </w:rPr>
        <w:t>dan</w:t>
      </w:r>
      <w:r w:rsidR="00F45B10" w:rsidRPr="00F45B10">
        <w:rPr>
          <w:rFonts w:ascii="Times New Roman" w:hAnsi="Times New Roman" w:cs="Times New Roman"/>
          <w:noProof/>
          <w:sz w:val="24"/>
          <w:szCs w:val="24"/>
        </w:rPr>
        <w:t xml:space="preserve"> Sujana </w:t>
      </w:r>
      <w:r w:rsidR="00F45B10">
        <w:rPr>
          <w:rFonts w:ascii="Times New Roman" w:hAnsi="Times New Roman" w:cs="Times New Roman"/>
          <w:noProof/>
          <w:sz w:val="24"/>
          <w:szCs w:val="24"/>
        </w:rPr>
        <w:t>(</w:t>
      </w:r>
      <w:r w:rsidR="00F45B10" w:rsidRPr="00F45B10">
        <w:rPr>
          <w:rFonts w:ascii="Times New Roman" w:hAnsi="Times New Roman" w:cs="Times New Roman"/>
          <w:noProof/>
          <w:sz w:val="24"/>
          <w:szCs w:val="24"/>
        </w:rPr>
        <w:t>2018)</w:t>
      </w:r>
      <w:r w:rsidR="00F45B10">
        <w:rPr>
          <w:rFonts w:ascii="Times New Roman" w:hAnsi="Times New Roman" w:cs="Times New Roman"/>
          <w:noProof/>
          <w:sz w:val="24"/>
          <w:szCs w:val="24"/>
        </w:rPr>
        <w:fldChar w:fldCharType="end"/>
      </w:r>
      <w:r w:rsidR="00F45B10">
        <w:rPr>
          <w:rFonts w:ascii="Times New Roman" w:hAnsi="Times New Roman" w:cs="Times New Roman"/>
          <w:noProof/>
          <w:sz w:val="24"/>
          <w:szCs w:val="24"/>
        </w:rPr>
        <w:t xml:space="preserve"> </w:t>
      </w:r>
      <w:r w:rsidR="00F45B10">
        <w:rPr>
          <w:rFonts w:ascii="Times New Roman" w:hAnsi="Times New Roman" w:cs="Times New Roman"/>
          <w:i/>
          <w:iCs/>
          <w:noProof/>
          <w:sz w:val="24"/>
          <w:szCs w:val="24"/>
        </w:rPr>
        <w:t xml:space="preserve">tax avoidance </w:t>
      </w:r>
      <w:r w:rsidR="00F45B10">
        <w:rPr>
          <w:rFonts w:ascii="Times New Roman" w:hAnsi="Times New Roman" w:cs="Times New Roman"/>
          <w:noProof/>
          <w:sz w:val="24"/>
          <w:szCs w:val="24"/>
        </w:rPr>
        <w:t>adalah cara untuk mengurangi beban pajak yang dilakukan secara legal dan tidak menimbulkan bahaya bagi wajib pajak, akan</w:t>
      </w:r>
      <w:r w:rsidR="00BC1A41">
        <w:rPr>
          <w:rFonts w:ascii="Times New Roman" w:hAnsi="Times New Roman" w:cs="Times New Roman"/>
          <w:noProof/>
          <w:sz w:val="24"/>
          <w:szCs w:val="24"/>
        </w:rPr>
        <w:t xml:space="preserve"> tetapi hal ini dapat menjadi ri</w:t>
      </w:r>
      <w:r w:rsidR="00F45B10">
        <w:rPr>
          <w:rFonts w:ascii="Times New Roman" w:hAnsi="Times New Roman" w:cs="Times New Roman"/>
          <w:noProof/>
          <w:sz w:val="24"/>
          <w:szCs w:val="24"/>
        </w:rPr>
        <w:t>siko perusahaan yang menimbulkan sanksi, denda, dan citra perusahaan yang memburu</w:t>
      </w:r>
      <w:r w:rsidR="00BC1A41">
        <w:rPr>
          <w:rFonts w:ascii="Times New Roman" w:hAnsi="Times New Roman" w:cs="Times New Roman"/>
          <w:noProof/>
          <w:sz w:val="24"/>
          <w:szCs w:val="24"/>
        </w:rPr>
        <w:t>k</w:t>
      </w:r>
      <w:r w:rsidR="00F45B10">
        <w:rPr>
          <w:rFonts w:ascii="Times New Roman" w:hAnsi="Times New Roman" w:cs="Times New Roman"/>
          <w:noProof/>
          <w:sz w:val="24"/>
          <w:szCs w:val="24"/>
        </w:rPr>
        <w:t xml:space="preserve"> di</w:t>
      </w:r>
      <w:r w:rsidR="00BC1A41">
        <w:rPr>
          <w:rFonts w:ascii="Times New Roman" w:hAnsi="Times New Roman" w:cs="Times New Roman"/>
          <w:noProof/>
          <w:sz w:val="24"/>
          <w:szCs w:val="24"/>
        </w:rPr>
        <w:t xml:space="preserve"> </w:t>
      </w:r>
      <w:r w:rsidR="00F45B10">
        <w:rPr>
          <w:rFonts w:ascii="Times New Roman" w:hAnsi="Times New Roman" w:cs="Times New Roman"/>
          <w:noProof/>
          <w:sz w:val="24"/>
          <w:szCs w:val="24"/>
        </w:rPr>
        <w:t xml:space="preserve">mata masyarakat. Walaupun </w:t>
      </w:r>
      <w:r w:rsidR="00F45B10">
        <w:rPr>
          <w:rFonts w:ascii="Times New Roman" w:hAnsi="Times New Roman" w:cs="Times New Roman"/>
          <w:i/>
          <w:iCs/>
          <w:noProof/>
          <w:sz w:val="24"/>
          <w:szCs w:val="24"/>
        </w:rPr>
        <w:t xml:space="preserve">tax avoidance </w:t>
      </w:r>
      <w:r w:rsidR="00F45B10">
        <w:rPr>
          <w:rFonts w:ascii="Times New Roman" w:hAnsi="Times New Roman" w:cs="Times New Roman"/>
          <w:noProof/>
          <w:sz w:val="24"/>
          <w:szCs w:val="24"/>
        </w:rPr>
        <w:t>adalah tindakan lega</w:t>
      </w:r>
      <w:r w:rsidR="00BC1A41">
        <w:rPr>
          <w:rFonts w:ascii="Times New Roman" w:hAnsi="Times New Roman" w:cs="Times New Roman"/>
          <w:noProof/>
          <w:sz w:val="24"/>
          <w:szCs w:val="24"/>
        </w:rPr>
        <w:t>l tetapi tidak disarankan oleh p</w:t>
      </w:r>
      <w:r w:rsidR="00F45B10">
        <w:rPr>
          <w:rFonts w:ascii="Times New Roman" w:hAnsi="Times New Roman" w:cs="Times New Roman"/>
          <w:noProof/>
          <w:sz w:val="24"/>
          <w:szCs w:val="24"/>
        </w:rPr>
        <w:t xml:space="preserve">emerintah. Faktor yang dapat mempengaruhi </w:t>
      </w:r>
      <w:r w:rsidR="00F45B10">
        <w:rPr>
          <w:rFonts w:ascii="Times New Roman" w:hAnsi="Times New Roman" w:cs="Times New Roman"/>
          <w:i/>
          <w:iCs/>
          <w:noProof/>
          <w:sz w:val="24"/>
          <w:szCs w:val="24"/>
        </w:rPr>
        <w:t>tax avoidance</w:t>
      </w:r>
      <w:r w:rsidR="00BC1A41">
        <w:rPr>
          <w:rFonts w:ascii="Times New Roman" w:hAnsi="Times New Roman" w:cs="Times New Roman"/>
          <w:iCs/>
          <w:noProof/>
          <w:sz w:val="24"/>
          <w:szCs w:val="24"/>
        </w:rPr>
        <w:t xml:space="preserve"> berdasarkan hasil riset terdahulu</w:t>
      </w:r>
      <w:r w:rsidR="00F45B10">
        <w:rPr>
          <w:rFonts w:ascii="Times New Roman" w:hAnsi="Times New Roman" w:cs="Times New Roman"/>
          <w:i/>
          <w:iCs/>
          <w:noProof/>
          <w:sz w:val="24"/>
          <w:szCs w:val="24"/>
        </w:rPr>
        <w:t xml:space="preserve"> </w:t>
      </w:r>
      <w:r w:rsidR="00F45B10">
        <w:rPr>
          <w:rFonts w:ascii="Times New Roman" w:hAnsi="Times New Roman" w:cs="Times New Roman"/>
          <w:noProof/>
          <w:sz w:val="24"/>
          <w:szCs w:val="24"/>
        </w:rPr>
        <w:t xml:space="preserve">antara lain </w:t>
      </w:r>
      <w:r w:rsidR="00BC1A41">
        <w:rPr>
          <w:rFonts w:ascii="Times New Roman" w:hAnsi="Times New Roman" w:cs="Times New Roman"/>
          <w:noProof/>
          <w:sz w:val="24"/>
          <w:szCs w:val="24"/>
        </w:rPr>
        <w:t xml:space="preserve">adalah </w:t>
      </w:r>
      <w:r w:rsidR="00F45B10">
        <w:rPr>
          <w:rFonts w:ascii="Times New Roman" w:hAnsi="Times New Roman" w:cs="Times New Roman"/>
          <w:i/>
          <w:iCs/>
          <w:noProof/>
          <w:sz w:val="24"/>
          <w:szCs w:val="24"/>
        </w:rPr>
        <w:t xml:space="preserve">leverage, capital intensity </w:t>
      </w:r>
      <w:r w:rsidR="00F45B10">
        <w:rPr>
          <w:rFonts w:ascii="Times New Roman" w:hAnsi="Times New Roman" w:cs="Times New Roman"/>
          <w:noProof/>
          <w:sz w:val="24"/>
          <w:szCs w:val="24"/>
        </w:rPr>
        <w:t>(intensitas modal), komisaris independen, dan kepemilikan institusional.</w:t>
      </w:r>
    </w:p>
    <w:p w14:paraId="0371B7DA" w14:textId="4C1930B1" w:rsidR="00697372" w:rsidRPr="00BC1A41" w:rsidRDefault="001331C6" w:rsidP="00BC1A41">
      <w:pPr>
        <w:spacing w:after="0" w:line="276" w:lineRule="auto"/>
        <w:ind w:firstLine="567"/>
        <w:jc w:val="both"/>
        <w:rPr>
          <w:rFonts w:ascii="Times New Roman" w:hAnsi="Times New Roman" w:cs="Times New Roman"/>
          <w:noProof/>
          <w:sz w:val="24"/>
          <w:szCs w:val="24"/>
        </w:rPr>
      </w:pPr>
      <w:r w:rsidRPr="001331C6">
        <w:rPr>
          <w:rFonts w:ascii="Times New Roman" w:hAnsi="Times New Roman" w:cs="Times New Roman"/>
          <w:i/>
          <w:iCs/>
          <w:noProof/>
          <w:sz w:val="24"/>
          <w:szCs w:val="24"/>
        </w:rPr>
        <w:t>Leverage</w:t>
      </w:r>
      <w:r>
        <w:rPr>
          <w:rFonts w:ascii="Times New Roman" w:hAnsi="Times New Roman" w:cs="Times New Roman"/>
          <w:noProof/>
          <w:sz w:val="24"/>
          <w:szCs w:val="24"/>
        </w:rPr>
        <w:t xml:space="preserve"> dapat menjadi salah satu indikasi perusahaan melakukan tindakan </w:t>
      </w:r>
      <w:r>
        <w:rPr>
          <w:rFonts w:ascii="Times New Roman" w:hAnsi="Times New Roman" w:cs="Times New Roman"/>
          <w:i/>
          <w:iCs/>
          <w:noProof/>
          <w:sz w:val="24"/>
          <w:szCs w:val="24"/>
        </w:rPr>
        <w:t xml:space="preserve">tax avoidance </w:t>
      </w:r>
      <w:r>
        <w:rPr>
          <w:rFonts w:ascii="Times New Roman" w:hAnsi="Times New Roman" w:cs="Times New Roman"/>
          <w:i/>
          <w:iCs/>
          <w:noProof/>
          <w:sz w:val="24"/>
          <w:szCs w:val="24"/>
        </w:rPr>
        <w:fldChar w:fldCharType="begin" w:fldLock="1"/>
      </w:r>
      <w:r w:rsidR="00533CE4">
        <w:rPr>
          <w:rFonts w:ascii="Times New Roman" w:hAnsi="Times New Roman" w:cs="Times New Roman"/>
          <w:i/>
          <w:iCs/>
          <w:noProof/>
          <w:sz w:val="24"/>
          <w:szCs w:val="24"/>
        </w:rPr>
        <w:instrText>ADDIN CSL_CITATION {"citationItems":[{"id":"ITEM-1","itemData":{"DOI":"https://doi.org/10.24843/EJA.2019.v27.i01.p01 Pengaruh","abstract":"Penelitian ini bertujuan untuk memeroleh bukti empiris pengaruh leverage dan capital intensity pada tax avoidance dengan proporsi komisaris independen sebagai variabel pemoderasi. Populasi penelitian adalah perusahaan manufaktur yang terdaftar di Bursa Efek Indonesia tahun 2013-2017. Metode penentuan sampel yang digunakan adalah purposive sampling dan diperoleh 200 pengamatan. Teknik analisis data menggunakan analisis regresi linear berganda dan Moderated Regression Analysis (MRA). Hasil analisis menunjukkan bahwa leverage berpengaruh positif pada tax avoidance. Hal ini berarti semakin banyak utang yang digunakan perusahaan untuk membiayai asetnya, maka semakin tinggi tingkat penghindaran pajaknya. Capital intensity berpengaruh negatif pada tax avoidance. Hal ini berarti semakin banyak modal yang diinvestasikan perusahaan dalam bentuk aset tetap, maka semakin rendah tingkat penghindaran pajaknya. Proporsi komisaris independen tidak memoderasi pengaruh leverage dan capital intensity pada tax avoidance. Kata","author":[{"dropping-particle":"","family":"Sinaga","given":"Cyntia Habibah","non-dropping-particle":"","parse-names":false,"suffix":""},{"dropping-particle":"","family":"Suardikha","given":"I Made Sadha","non-dropping-particle":"","parse-names":false,"suffix":""}],"container-title":"E-Jurnal Akuntansi Universitas Udayana","id":"ITEM-1","issue":"1","issued":{"date-parts":[["2019"]]},"page":"1-32","title":"Pengaruh Leverage dan Capital Intensity pada Tax Avoidance dengan Proporsi Komisaris Independen sebagai Variabel Pemoderasi","type":"article-journal","volume":"27"},"uris":["http://www.mendeley.com/documents/?uuid=e1e38e40-7b12-4842-b222-1e57299e63b7"]}],"mendeley":{"formattedCitation":"(Sinaga &amp; Suardikha, 2019)","manualFormatting":"(Sinaga dan Suardikha, 2019)","plainTextFormattedCitation":"(Sinaga &amp; Suardikha, 2019)","previouslyFormattedCitation":"(Sinaga &amp; Suardikha, 2019)"},"properties":{"noteIndex":0},"schema":"https://github.com/citation-style-language/schema/raw/master/csl-citation.json"}</w:instrText>
      </w:r>
      <w:r>
        <w:rPr>
          <w:rFonts w:ascii="Times New Roman" w:hAnsi="Times New Roman" w:cs="Times New Roman"/>
          <w:i/>
          <w:iCs/>
          <w:noProof/>
          <w:sz w:val="24"/>
          <w:szCs w:val="24"/>
        </w:rPr>
        <w:fldChar w:fldCharType="separate"/>
      </w:r>
      <w:r w:rsidRPr="001331C6">
        <w:rPr>
          <w:rFonts w:ascii="Times New Roman" w:hAnsi="Times New Roman" w:cs="Times New Roman"/>
          <w:iCs/>
          <w:noProof/>
          <w:sz w:val="24"/>
          <w:szCs w:val="24"/>
        </w:rPr>
        <w:t xml:space="preserve">(Sinaga </w:t>
      </w:r>
      <w:r w:rsidR="000D4D53">
        <w:rPr>
          <w:rFonts w:ascii="Times New Roman" w:hAnsi="Times New Roman" w:cs="Times New Roman"/>
          <w:iCs/>
          <w:noProof/>
          <w:sz w:val="24"/>
          <w:szCs w:val="24"/>
        </w:rPr>
        <w:t>dan</w:t>
      </w:r>
      <w:r w:rsidRPr="001331C6">
        <w:rPr>
          <w:rFonts w:ascii="Times New Roman" w:hAnsi="Times New Roman" w:cs="Times New Roman"/>
          <w:iCs/>
          <w:noProof/>
          <w:sz w:val="24"/>
          <w:szCs w:val="24"/>
        </w:rPr>
        <w:t xml:space="preserve"> Suardikha, 2019)</w:t>
      </w:r>
      <w:r>
        <w:rPr>
          <w:rFonts w:ascii="Times New Roman" w:hAnsi="Times New Roman" w:cs="Times New Roman"/>
          <w:i/>
          <w:iCs/>
          <w:noProof/>
          <w:sz w:val="24"/>
          <w:szCs w:val="24"/>
        </w:rPr>
        <w:fldChar w:fldCharType="end"/>
      </w:r>
      <w:r>
        <w:rPr>
          <w:rFonts w:ascii="Times New Roman" w:hAnsi="Times New Roman" w:cs="Times New Roman"/>
          <w:i/>
          <w:iCs/>
          <w:noProof/>
          <w:sz w:val="24"/>
          <w:szCs w:val="24"/>
        </w:rPr>
        <w:t xml:space="preserve">. Leverage </w:t>
      </w:r>
      <w:r>
        <w:rPr>
          <w:rFonts w:ascii="Times New Roman" w:hAnsi="Times New Roman" w:cs="Times New Roman"/>
          <w:noProof/>
          <w:sz w:val="24"/>
          <w:szCs w:val="24"/>
        </w:rPr>
        <w:t>adalah rasio yang digunakan sebagai alat ukur perusahaan dalam mengukur pemenuhan kewajiban jangka pa</w:t>
      </w:r>
      <w:r w:rsidR="00941792">
        <w:rPr>
          <w:rFonts w:ascii="Times New Roman" w:hAnsi="Times New Roman" w:cs="Times New Roman"/>
          <w:noProof/>
          <w:sz w:val="24"/>
          <w:szCs w:val="24"/>
        </w:rPr>
        <w:t>n</w:t>
      </w:r>
      <w:r>
        <w:rPr>
          <w:rFonts w:ascii="Times New Roman" w:hAnsi="Times New Roman" w:cs="Times New Roman"/>
          <w:noProof/>
          <w:sz w:val="24"/>
          <w:szCs w:val="24"/>
        </w:rPr>
        <w:t xml:space="preserve">jangnya. Rasio perusahaan yang digunakan untuk mengukur aktiva yang dibiayai oleh utang disebut dengan </w:t>
      </w:r>
      <w:r w:rsidRPr="001331C6">
        <w:rPr>
          <w:rFonts w:ascii="Times New Roman" w:hAnsi="Times New Roman" w:cs="Times New Roman"/>
          <w:i/>
          <w:iCs/>
          <w:noProof/>
          <w:sz w:val="24"/>
          <w:szCs w:val="24"/>
        </w:rPr>
        <w:t>leverage</w:t>
      </w:r>
      <w:r>
        <w:rPr>
          <w:rFonts w:ascii="Times New Roman" w:hAnsi="Times New Roman" w:cs="Times New Roman"/>
          <w:i/>
          <w:iCs/>
          <w:noProof/>
          <w:sz w:val="24"/>
          <w:szCs w:val="24"/>
        </w:rPr>
        <w:t xml:space="preserve"> </w:t>
      </w:r>
      <w:r>
        <w:rPr>
          <w:rFonts w:ascii="Times New Roman" w:hAnsi="Times New Roman" w:cs="Times New Roman"/>
          <w:i/>
          <w:iCs/>
          <w:noProof/>
          <w:sz w:val="24"/>
          <w:szCs w:val="24"/>
        </w:rPr>
        <w:fldChar w:fldCharType="begin" w:fldLock="1"/>
      </w:r>
      <w:r w:rsidR="00533CE4">
        <w:rPr>
          <w:rFonts w:ascii="Times New Roman" w:hAnsi="Times New Roman" w:cs="Times New Roman"/>
          <w:i/>
          <w:iCs/>
          <w:noProof/>
          <w:sz w:val="24"/>
          <w:szCs w:val="24"/>
        </w:rPr>
        <w:instrText>ADDIN CSL_CITATION {"citationItems":[{"id":"ITEM-1","itemData":{"DOI":"10.29040/jap.v22i1.2475","ISSN":"1412-629X","abstract":"The research aims to analyze the factors that are affecting the tax agreesiveness. The research includes as a quantitative research by using a secondary data that obtained from the financial statement of the company. The population of the research is the entire manufacturing company listed in the Indonesian Stock Exchange during the year of 2016-2019. The collected sample is conducted by using a purposive sampling of company listed in the Indonesia Stock Exchange in 2016-2019, the financial statement in rupiahs, and manufacturing companies with a CETR of less than one. The sample has met the criteria of 32 companies in four years. The used data analysis techniques by panel data regression using EViews 10. The result shows that the Leverage and Earning Management has a positive impac in the tax agreesiveness, while the variables on capital intensity do not affect the tax agreesiveness.","author":[{"dropping-particle":"","family":"Pratiwi","given":"Yayang Eka","non-dropping-particle":"","parse-names":false,"suffix":""},{"dropping-particle":"","family":"Oktaviani","given":"Rachmawati Meita","non-dropping-particle":"","parse-names":false,"suffix":""}],"container-title":"Jurnal Akuntansi dan Pajak","id":"ITEM-1","issue":"1","issued":{"date-parts":[["2021"]]},"title":"Perspektif Leverage, Capital Intensity, dan Manajemen Laba Terhadap Tax Agreesiveness","type":"article-journal","volume":"22"},"uris":["http://www.mendeley.com/documents/?uuid=8be2d0e1-e35c-4911-b46a-a03bf582a58e"]}],"mendeley":{"formattedCitation":"(Pratiwi &amp; Oktaviani, 2021)","manualFormatting":"(Pratiwi dan Oktaviani, 2021)","plainTextFormattedCitation":"(Pratiwi &amp; Oktaviani, 2021)","previouslyFormattedCitation":"(Pratiwi &amp; Oktaviani, 2021)"},"properties":{"noteIndex":0},"schema":"https://github.com/citation-style-language/schema/raw/master/csl-citation.json"}</w:instrText>
      </w:r>
      <w:r>
        <w:rPr>
          <w:rFonts w:ascii="Times New Roman" w:hAnsi="Times New Roman" w:cs="Times New Roman"/>
          <w:i/>
          <w:iCs/>
          <w:noProof/>
          <w:sz w:val="24"/>
          <w:szCs w:val="24"/>
        </w:rPr>
        <w:fldChar w:fldCharType="separate"/>
      </w:r>
      <w:r w:rsidRPr="001331C6">
        <w:rPr>
          <w:rFonts w:ascii="Times New Roman" w:hAnsi="Times New Roman" w:cs="Times New Roman"/>
          <w:iCs/>
          <w:noProof/>
          <w:sz w:val="24"/>
          <w:szCs w:val="24"/>
        </w:rPr>
        <w:t xml:space="preserve">(Pratiwi </w:t>
      </w:r>
      <w:r w:rsidR="000D4D53">
        <w:rPr>
          <w:rFonts w:ascii="Times New Roman" w:hAnsi="Times New Roman" w:cs="Times New Roman"/>
          <w:iCs/>
          <w:noProof/>
          <w:sz w:val="24"/>
          <w:szCs w:val="24"/>
        </w:rPr>
        <w:t>dan</w:t>
      </w:r>
      <w:r w:rsidRPr="001331C6">
        <w:rPr>
          <w:rFonts w:ascii="Times New Roman" w:hAnsi="Times New Roman" w:cs="Times New Roman"/>
          <w:iCs/>
          <w:noProof/>
          <w:sz w:val="24"/>
          <w:szCs w:val="24"/>
        </w:rPr>
        <w:t xml:space="preserve"> Oktaviani, 2021)</w:t>
      </w:r>
      <w:r>
        <w:rPr>
          <w:rFonts w:ascii="Times New Roman" w:hAnsi="Times New Roman" w:cs="Times New Roman"/>
          <w:i/>
          <w:iCs/>
          <w:noProof/>
          <w:sz w:val="24"/>
          <w:szCs w:val="24"/>
        </w:rPr>
        <w:fldChar w:fldCharType="end"/>
      </w:r>
      <w:r>
        <w:rPr>
          <w:rFonts w:ascii="Times New Roman" w:hAnsi="Times New Roman" w:cs="Times New Roman"/>
          <w:i/>
          <w:iCs/>
          <w:noProof/>
          <w:sz w:val="24"/>
          <w:szCs w:val="24"/>
        </w:rPr>
        <w:t xml:space="preserve">. </w:t>
      </w:r>
      <w:r w:rsidR="00C94508">
        <w:rPr>
          <w:rFonts w:ascii="Times New Roman" w:hAnsi="Times New Roman" w:cs="Times New Roman"/>
          <w:noProof/>
          <w:sz w:val="24"/>
          <w:szCs w:val="24"/>
        </w:rPr>
        <w:t xml:space="preserve">Perusahaan yang memiliki rasio utang tinggi akan cenderung rendah dalam pembayaran pajaknya. Perusahaan yang menggunakan utang akan menambah beban bunga dan mengurangi beban pajak </w:t>
      </w:r>
      <w:r w:rsidR="00C94508">
        <w:rPr>
          <w:rFonts w:ascii="Times New Roman" w:hAnsi="Times New Roman" w:cs="Times New Roman"/>
          <w:noProof/>
          <w:sz w:val="24"/>
          <w:szCs w:val="24"/>
        </w:rPr>
        <w:lastRenderedPageBreak/>
        <w:t xml:space="preserve">perusahaan yang harus dibayarkan. </w:t>
      </w:r>
      <w:r w:rsidR="00BC1A41">
        <w:rPr>
          <w:rFonts w:ascii="Times New Roman" w:hAnsi="Times New Roman" w:cs="Times New Roman"/>
          <w:i/>
          <w:iCs/>
          <w:noProof/>
          <w:sz w:val="24"/>
          <w:szCs w:val="24"/>
        </w:rPr>
        <w:t>L</w:t>
      </w:r>
      <w:r w:rsidR="00C94508" w:rsidRPr="000D4D53">
        <w:rPr>
          <w:rFonts w:ascii="Times New Roman" w:hAnsi="Times New Roman" w:cs="Times New Roman"/>
          <w:i/>
          <w:iCs/>
          <w:noProof/>
          <w:sz w:val="24"/>
          <w:szCs w:val="24"/>
        </w:rPr>
        <w:t>everage</w:t>
      </w:r>
      <w:r w:rsidR="00C94508">
        <w:rPr>
          <w:rFonts w:ascii="Times New Roman" w:hAnsi="Times New Roman" w:cs="Times New Roman"/>
          <w:noProof/>
          <w:sz w:val="24"/>
          <w:szCs w:val="24"/>
        </w:rPr>
        <w:t xml:space="preserve"> diproksikan oleh DER </w:t>
      </w:r>
      <w:r w:rsidR="00C94508">
        <w:rPr>
          <w:rFonts w:ascii="Times New Roman" w:hAnsi="Times New Roman" w:cs="Times New Roman"/>
          <w:i/>
          <w:iCs/>
          <w:noProof/>
          <w:sz w:val="24"/>
          <w:szCs w:val="24"/>
        </w:rPr>
        <w:t xml:space="preserve">(Debt to Equity Ratio). </w:t>
      </w:r>
      <w:r w:rsidR="00C94508">
        <w:rPr>
          <w:rFonts w:ascii="Times New Roman" w:hAnsi="Times New Roman" w:cs="Times New Roman"/>
          <w:noProof/>
          <w:sz w:val="24"/>
          <w:szCs w:val="24"/>
        </w:rPr>
        <w:t xml:space="preserve">Untuk mencari keuntungan atau manfaat perusahaan akan memanfaatkan rasio utang. </w:t>
      </w:r>
      <w:r w:rsidR="00697372">
        <w:rPr>
          <w:rFonts w:ascii="Times New Roman" w:hAnsi="Times New Roman" w:cs="Times New Roman"/>
          <w:noProof/>
          <w:sz w:val="24"/>
          <w:szCs w:val="24"/>
        </w:rPr>
        <w:t xml:space="preserve">Penelitian terdahulu yang berkaitan dengan </w:t>
      </w:r>
      <w:r w:rsidR="00697372">
        <w:rPr>
          <w:rFonts w:ascii="Times New Roman" w:hAnsi="Times New Roman" w:cs="Times New Roman"/>
          <w:i/>
          <w:iCs/>
          <w:noProof/>
          <w:sz w:val="24"/>
          <w:szCs w:val="24"/>
        </w:rPr>
        <w:t xml:space="preserve">leverage </w:t>
      </w:r>
      <w:r w:rsidR="00697372">
        <w:rPr>
          <w:rFonts w:ascii="Times New Roman" w:hAnsi="Times New Roman" w:cs="Times New Roman"/>
          <w:noProof/>
          <w:sz w:val="24"/>
          <w:szCs w:val="24"/>
        </w:rPr>
        <w:t xml:space="preserve">telah dilakukan oleh beberapa peneliti. </w:t>
      </w:r>
      <w:r w:rsidR="00741C9B">
        <w:rPr>
          <w:rFonts w:ascii="Times New Roman" w:hAnsi="Times New Roman" w:cs="Times New Roman"/>
          <w:noProof/>
          <w:sz w:val="24"/>
          <w:szCs w:val="24"/>
        </w:rPr>
        <w:t xml:space="preserve">Hasil penelitian </w:t>
      </w:r>
      <w:r w:rsidR="00741C9B">
        <w:rPr>
          <w:rFonts w:ascii="Times New Roman" w:hAnsi="Times New Roman" w:cs="Times New Roman"/>
          <w:noProof/>
          <w:sz w:val="24"/>
          <w:szCs w:val="24"/>
        </w:rPr>
        <w:fldChar w:fldCharType="begin" w:fldLock="1"/>
      </w:r>
      <w:r w:rsidR="00533CE4">
        <w:rPr>
          <w:rFonts w:ascii="Times New Roman" w:hAnsi="Times New Roman" w:cs="Times New Roman"/>
          <w:noProof/>
          <w:sz w:val="24"/>
          <w:szCs w:val="24"/>
        </w:rPr>
        <w:instrText>ADDIN CSL_CITATION {"citationItems":[{"id":"ITEM-1","itemData":{"DOI":"10.24843/eja.2020.v30.i10.p12","ISSN":"0265-0215","abstract":"Penelitian bertujuan untuk memeroleh bukti empiris mengenai pengaruh profitabilitas, leverage, dan komite audit pada tax avoidance. Penelitian ini dilakukan pada perusahaan manufaktur yang terdaftar pada Bursa Efek Indonesia periode 2015-2018. Jumlah populasi sebanyak 42 perusahaan dengan menggunakan metode penentuan sampel yaitu metode non probability sampling khususnya purposive sampling sehingga didapat jumlah sampel sebanyak 168. Pengujian hipotesis dilakukan dengan teknik analisis regresi linier berganda. Hasil yang diperoleh menunjukkan variabel profitabilitas dan komite audit tidak berpengaruh pada tax avoidance, sedangkan variabel leverage menunjukkan pengaruh positif pada tax avoidance.","author":[{"dropping-particle":"","family":"Antari","given":"Ni Wayan Desi","non-dropping-particle":"","parse-names":false,"suffix":""},{"dropping-particle":"","family":"Setiawan","given":"Putu Ery","non-dropping-particle":"","parse-names":false,"suffix":""}],"container-title":"E-Jurnal Akuntansi","id":"ITEM-1","issue":"10","issued":{"date-parts":[["2020"]]},"page":"2591-2603","title":"Pengaruh Profitabilitas, Leverage dan Komite Audit pada Tax Avoidance","type":"article-journal","volume":"30"},"uris":["http://www.mendeley.com/documents/?uuid=baaebf29-8c46-4d7d-a8b0-1a24946ca83c"]}],"mendeley":{"formattedCitation":"(Antari &amp; Setiawan, 2020)","manualFormatting":"Antari dan Setiawan (2020)","plainTextFormattedCitation":"(Antari &amp; Setiawan, 2020)","previouslyFormattedCitation":"(Antari &amp; Setiawan, 2020)"},"properties":{"noteIndex":0},"schema":"https://github.com/citation-style-language/schema/raw/master/csl-citation.json"}</w:instrText>
      </w:r>
      <w:r w:rsidR="00741C9B">
        <w:rPr>
          <w:rFonts w:ascii="Times New Roman" w:hAnsi="Times New Roman" w:cs="Times New Roman"/>
          <w:noProof/>
          <w:sz w:val="24"/>
          <w:szCs w:val="24"/>
        </w:rPr>
        <w:fldChar w:fldCharType="separate"/>
      </w:r>
      <w:r w:rsidR="00741C9B" w:rsidRPr="00741C9B">
        <w:rPr>
          <w:rFonts w:ascii="Times New Roman" w:hAnsi="Times New Roman" w:cs="Times New Roman"/>
          <w:noProof/>
          <w:sz w:val="24"/>
          <w:szCs w:val="24"/>
        </w:rPr>
        <w:t xml:space="preserve">Antari </w:t>
      </w:r>
      <w:r w:rsidR="000D4D53">
        <w:rPr>
          <w:rFonts w:ascii="Times New Roman" w:hAnsi="Times New Roman" w:cs="Times New Roman"/>
          <w:noProof/>
          <w:sz w:val="24"/>
          <w:szCs w:val="24"/>
        </w:rPr>
        <w:t>dan</w:t>
      </w:r>
      <w:r w:rsidR="00741C9B" w:rsidRPr="00741C9B">
        <w:rPr>
          <w:rFonts w:ascii="Times New Roman" w:hAnsi="Times New Roman" w:cs="Times New Roman"/>
          <w:noProof/>
          <w:sz w:val="24"/>
          <w:szCs w:val="24"/>
        </w:rPr>
        <w:t xml:space="preserve"> Setiawan</w:t>
      </w:r>
      <w:r w:rsidR="000D4D53">
        <w:rPr>
          <w:rFonts w:ascii="Times New Roman" w:hAnsi="Times New Roman" w:cs="Times New Roman"/>
          <w:noProof/>
          <w:sz w:val="24"/>
          <w:szCs w:val="24"/>
        </w:rPr>
        <w:t xml:space="preserve"> (</w:t>
      </w:r>
      <w:r w:rsidR="00741C9B" w:rsidRPr="00741C9B">
        <w:rPr>
          <w:rFonts w:ascii="Times New Roman" w:hAnsi="Times New Roman" w:cs="Times New Roman"/>
          <w:noProof/>
          <w:sz w:val="24"/>
          <w:szCs w:val="24"/>
        </w:rPr>
        <w:t>2020)</w:t>
      </w:r>
      <w:r w:rsidR="00741C9B">
        <w:rPr>
          <w:rFonts w:ascii="Times New Roman" w:hAnsi="Times New Roman" w:cs="Times New Roman"/>
          <w:noProof/>
          <w:sz w:val="24"/>
          <w:szCs w:val="24"/>
        </w:rPr>
        <w:fldChar w:fldCharType="end"/>
      </w:r>
      <w:r w:rsidR="00741C9B">
        <w:rPr>
          <w:rFonts w:ascii="Times New Roman" w:hAnsi="Times New Roman" w:cs="Times New Roman"/>
          <w:noProof/>
          <w:sz w:val="24"/>
          <w:szCs w:val="24"/>
        </w:rPr>
        <w:t xml:space="preserve"> menyebutkan bahwa </w:t>
      </w:r>
      <w:r w:rsidR="00741C9B">
        <w:rPr>
          <w:rFonts w:ascii="Times New Roman" w:hAnsi="Times New Roman" w:cs="Times New Roman"/>
          <w:i/>
          <w:iCs/>
          <w:noProof/>
          <w:sz w:val="24"/>
          <w:szCs w:val="24"/>
        </w:rPr>
        <w:t xml:space="preserve">leverage </w:t>
      </w:r>
      <w:r w:rsidR="00741C9B">
        <w:rPr>
          <w:rFonts w:ascii="Times New Roman" w:hAnsi="Times New Roman" w:cs="Times New Roman"/>
          <w:noProof/>
          <w:sz w:val="24"/>
          <w:szCs w:val="24"/>
        </w:rPr>
        <w:t>berpengaruh positif yang juga di</w:t>
      </w:r>
      <w:r w:rsidR="00BC1A41">
        <w:rPr>
          <w:rFonts w:ascii="Times New Roman" w:hAnsi="Times New Roman" w:cs="Times New Roman"/>
          <w:noProof/>
          <w:sz w:val="24"/>
          <w:szCs w:val="24"/>
        </w:rPr>
        <w:t xml:space="preserve">nyatakan </w:t>
      </w:r>
      <w:r w:rsidR="00741C9B">
        <w:rPr>
          <w:rFonts w:ascii="Times New Roman" w:hAnsi="Times New Roman" w:cs="Times New Roman"/>
          <w:noProof/>
          <w:sz w:val="24"/>
          <w:szCs w:val="24"/>
        </w:rPr>
        <w:t xml:space="preserve">oleh </w:t>
      </w:r>
      <w:r w:rsidR="00741C9B">
        <w:rPr>
          <w:rFonts w:ascii="Times New Roman" w:hAnsi="Times New Roman" w:cs="Times New Roman"/>
          <w:noProof/>
          <w:sz w:val="24"/>
          <w:szCs w:val="24"/>
        </w:rPr>
        <w:fldChar w:fldCharType="begin" w:fldLock="1"/>
      </w:r>
      <w:r w:rsidR="00533CE4">
        <w:rPr>
          <w:rFonts w:ascii="Times New Roman" w:hAnsi="Times New Roman" w:cs="Times New Roman"/>
          <w:noProof/>
          <w:sz w:val="24"/>
          <w:szCs w:val="24"/>
        </w:rPr>
        <w:instrText>ADDIN CSL_CITATION {"citationItems":[{"id":"ITEM-1","itemData":{"ISBN":"9789793649726","author":[{"dropping-particle":"","family":"Oktaviani","given":"Rachmawati Meita","non-dropping-particle":"","parse-names":false,"suffix":""},{"dropping-particle":"","family":"Pratiwi","given":"Yayang Eka","non-dropping-particle":"","parse-names":false,"suffix":""},{"dropping-particle":"","family":"Sunarto","given":"Sunarto","non-dropping-particle":"","parse-names":false,"suffix":""},{"dropping-particle":"","family":"Jannah","given":"Afifatul","non-dropping-particle":"","parse-names":false,"suffix":""}],"container-title":"Proceeding SENDIU 2021","id":"ITEM-1","issued":{"date-parts":[["2021"]]},"page":"349-355","title":"APAKAH LEVERAGE DAN MANAJEMEN LABA MEMPENGARUHI AGRESIVITAS PAJAK ?","type":"paper-conference"},"uris":["http://www.mendeley.com/documents/?uuid=1bace3ec-13f7-491a-aacc-f17e81eef949"]}],"mendeley":{"formattedCitation":"(Oktaviani et al., 2021)","manualFormatting":"Oktaviani et al. (2021)","plainTextFormattedCitation":"(Oktaviani et al., 2021)","previouslyFormattedCitation":"(Oktaviani et al., 2021)"},"properties":{"noteIndex":0},"schema":"https://github.com/citation-style-language/schema/raw/master/csl-citation.json"}</w:instrText>
      </w:r>
      <w:r w:rsidR="00741C9B">
        <w:rPr>
          <w:rFonts w:ascii="Times New Roman" w:hAnsi="Times New Roman" w:cs="Times New Roman"/>
          <w:noProof/>
          <w:sz w:val="24"/>
          <w:szCs w:val="24"/>
        </w:rPr>
        <w:fldChar w:fldCharType="separate"/>
      </w:r>
      <w:r w:rsidR="00741C9B" w:rsidRPr="00741C9B">
        <w:rPr>
          <w:rFonts w:ascii="Times New Roman" w:hAnsi="Times New Roman" w:cs="Times New Roman"/>
          <w:noProof/>
          <w:sz w:val="24"/>
          <w:szCs w:val="24"/>
        </w:rPr>
        <w:t>Oktaviani et al.</w:t>
      </w:r>
      <w:r w:rsidR="000D4D53">
        <w:rPr>
          <w:rFonts w:ascii="Times New Roman" w:hAnsi="Times New Roman" w:cs="Times New Roman"/>
          <w:noProof/>
          <w:sz w:val="24"/>
          <w:szCs w:val="24"/>
        </w:rPr>
        <w:t xml:space="preserve"> (</w:t>
      </w:r>
      <w:r w:rsidR="00741C9B" w:rsidRPr="00741C9B">
        <w:rPr>
          <w:rFonts w:ascii="Times New Roman" w:hAnsi="Times New Roman" w:cs="Times New Roman"/>
          <w:noProof/>
          <w:sz w:val="24"/>
          <w:szCs w:val="24"/>
        </w:rPr>
        <w:t>2021)</w:t>
      </w:r>
      <w:r w:rsidR="00741C9B">
        <w:rPr>
          <w:rFonts w:ascii="Times New Roman" w:hAnsi="Times New Roman" w:cs="Times New Roman"/>
          <w:noProof/>
          <w:sz w:val="24"/>
          <w:szCs w:val="24"/>
        </w:rPr>
        <w:fldChar w:fldCharType="end"/>
      </w:r>
      <w:r w:rsidR="00741C9B">
        <w:rPr>
          <w:rFonts w:ascii="Times New Roman" w:hAnsi="Times New Roman" w:cs="Times New Roman"/>
          <w:noProof/>
          <w:sz w:val="24"/>
          <w:szCs w:val="24"/>
        </w:rPr>
        <w:t xml:space="preserve"> dan se</w:t>
      </w:r>
      <w:r w:rsidR="00941792">
        <w:rPr>
          <w:rFonts w:ascii="Times New Roman" w:hAnsi="Times New Roman" w:cs="Times New Roman"/>
          <w:noProof/>
          <w:sz w:val="24"/>
          <w:szCs w:val="24"/>
        </w:rPr>
        <w:t xml:space="preserve">jalan </w:t>
      </w:r>
      <w:r w:rsidR="00741C9B">
        <w:rPr>
          <w:rFonts w:ascii="Times New Roman" w:hAnsi="Times New Roman" w:cs="Times New Roman"/>
          <w:noProof/>
          <w:sz w:val="24"/>
          <w:szCs w:val="24"/>
        </w:rPr>
        <w:t xml:space="preserve">dengan penelitian </w:t>
      </w:r>
      <w:r w:rsidR="00741C9B">
        <w:rPr>
          <w:rFonts w:ascii="Times New Roman" w:hAnsi="Times New Roman" w:cs="Times New Roman"/>
          <w:noProof/>
          <w:sz w:val="24"/>
          <w:szCs w:val="24"/>
        </w:rPr>
        <w:fldChar w:fldCharType="begin" w:fldLock="1"/>
      </w:r>
      <w:r w:rsidR="00533CE4">
        <w:rPr>
          <w:rFonts w:ascii="Times New Roman" w:hAnsi="Times New Roman" w:cs="Times New Roman"/>
          <w:noProof/>
          <w:sz w:val="24"/>
          <w:szCs w:val="24"/>
        </w:rPr>
        <w:instrText>ADDIN CSL_CITATION {"citationItems":[{"id":"ITEM-1","itemData":{"abstract":"This research aimed to investigate the effect of profitability, leverage, capital intensity, sales growth, and firm size against tax avoidance. Measurement of tax avoidance in this research used effective tax rate (ETR). This research used manufacturing companies listed in Indonesia Stock Exchange in 2017-2019. The sample selection method used purposive sampling technique and obtained 140 sample. The data analysis used was multiple linear regression test. The result of the analysis showed that profitability and firm size has no effect on tax avoidance. Meanwhile leverage and capital intensity has significant positive effect on tax avoidance. The result of the test showed that sales growth has a significant negative effect on tax avoidance.","author":[{"dropping-particle":"","family":"Widodo","given":"sasongko wahyu","non-dropping-particle":"","parse-names":false,"suffix":""},{"dropping-particle":"","family":"Wulandari","given":"Sartika","non-dropping-particle":"","parse-names":false,"suffix":""}],"container-title":"SIMAK","id":"ITEM-1","issue":"1","issued":{"date-parts":[["2021"]]},"page":"152-173","title":"Pengaruh Profitabilitas, Leverage, Capital Intensity, Sales Growth dan Ukuran Perusahaan Terhadap Penghindaran Pajak","type":"article-journal","volume":"19"},"uris":["http://www.mendeley.com/documents/?uuid=c6c4f9c0-ea12-404a-b8e0-b1c043737943"]}],"mendeley":{"formattedCitation":"(Widodo &amp; Wulandari, 2021)","manualFormatting":"(Widodo dan Wulandari, 2021)","plainTextFormattedCitation":"(Widodo &amp; Wulandari, 2021)","previouslyFormattedCitation":"(Widodo &amp; Wulandari, 2021)"},"properties":{"noteIndex":0},"schema":"https://github.com/citation-style-language/schema/raw/master/csl-citation.json"}</w:instrText>
      </w:r>
      <w:r w:rsidR="00741C9B">
        <w:rPr>
          <w:rFonts w:ascii="Times New Roman" w:hAnsi="Times New Roman" w:cs="Times New Roman"/>
          <w:noProof/>
          <w:sz w:val="24"/>
          <w:szCs w:val="24"/>
        </w:rPr>
        <w:fldChar w:fldCharType="separate"/>
      </w:r>
      <w:r w:rsidR="00741C9B" w:rsidRPr="00741C9B">
        <w:rPr>
          <w:rFonts w:ascii="Times New Roman" w:hAnsi="Times New Roman" w:cs="Times New Roman"/>
          <w:noProof/>
          <w:sz w:val="24"/>
          <w:szCs w:val="24"/>
        </w:rPr>
        <w:t xml:space="preserve">Widodo </w:t>
      </w:r>
      <w:r w:rsidR="000D4D53">
        <w:rPr>
          <w:rFonts w:ascii="Times New Roman" w:hAnsi="Times New Roman" w:cs="Times New Roman"/>
          <w:noProof/>
          <w:sz w:val="24"/>
          <w:szCs w:val="24"/>
        </w:rPr>
        <w:t>dan</w:t>
      </w:r>
      <w:r w:rsidR="00BC1A41">
        <w:rPr>
          <w:rFonts w:ascii="Times New Roman" w:hAnsi="Times New Roman" w:cs="Times New Roman"/>
          <w:noProof/>
          <w:sz w:val="24"/>
          <w:szCs w:val="24"/>
        </w:rPr>
        <w:t xml:space="preserve"> Wulandari (</w:t>
      </w:r>
      <w:r w:rsidR="00741C9B" w:rsidRPr="00741C9B">
        <w:rPr>
          <w:rFonts w:ascii="Times New Roman" w:hAnsi="Times New Roman" w:cs="Times New Roman"/>
          <w:noProof/>
          <w:sz w:val="24"/>
          <w:szCs w:val="24"/>
        </w:rPr>
        <w:t>2021)</w:t>
      </w:r>
      <w:r w:rsidR="00741C9B">
        <w:rPr>
          <w:rFonts w:ascii="Times New Roman" w:hAnsi="Times New Roman" w:cs="Times New Roman"/>
          <w:noProof/>
          <w:sz w:val="24"/>
          <w:szCs w:val="24"/>
        </w:rPr>
        <w:fldChar w:fldCharType="end"/>
      </w:r>
      <w:r w:rsidR="00741C9B">
        <w:rPr>
          <w:rFonts w:ascii="Times New Roman" w:hAnsi="Times New Roman" w:cs="Times New Roman"/>
          <w:noProof/>
          <w:sz w:val="24"/>
          <w:szCs w:val="24"/>
        </w:rPr>
        <w:t xml:space="preserve">. </w:t>
      </w:r>
      <w:r w:rsidR="00BC1A41">
        <w:rPr>
          <w:rFonts w:ascii="Times New Roman" w:hAnsi="Times New Roman" w:cs="Times New Roman"/>
          <w:noProof/>
          <w:sz w:val="24"/>
          <w:szCs w:val="24"/>
        </w:rPr>
        <w:t>Hasil p</w:t>
      </w:r>
      <w:r w:rsidR="00741C9B">
        <w:rPr>
          <w:rFonts w:ascii="Times New Roman" w:hAnsi="Times New Roman" w:cs="Times New Roman"/>
          <w:noProof/>
          <w:sz w:val="24"/>
          <w:szCs w:val="24"/>
        </w:rPr>
        <w:t xml:space="preserve">enelitian </w:t>
      </w:r>
      <w:r w:rsidR="00741C9B">
        <w:rPr>
          <w:rFonts w:ascii="Times New Roman" w:hAnsi="Times New Roman" w:cs="Times New Roman"/>
          <w:noProof/>
          <w:sz w:val="24"/>
          <w:szCs w:val="24"/>
        </w:rPr>
        <w:fldChar w:fldCharType="begin" w:fldLock="1"/>
      </w:r>
      <w:r w:rsidR="00533CE4">
        <w:rPr>
          <w:rFonts w:ascii="Times New Roman" w:hAnsi="Times New Roman" w:cs="Times New Roman"/>
          <w:noProof/>
          <w:sz w:val="24"/>
          <w:szCs w:val="24"/>
        </w:rPr>
        <w:instrText>ADDIN CSL_CITATION {"citationItems":[{"id":"ITEM-1","itemData":{"abstract":"Penelitian ini bertujuan untuk menguji dan menganalisis pengaruh profitabilitas, komisaris independen, leverage, ukuran perusahaan dan intensitas modal terhadap tax avoidance pada perusahaan property dan real estate yang terdaftar di Bursa Efek Indonesia periode tahun 2015-2019. Populasi penelitian ini sejumlah 38 perusahaan property dan real estate yang terdaftar di Bursa Efek Indonesia periode 2015-2019. Penentuan sampel dengan menggunakan metode purposive sampling dan memperoleh 10 perusahaan dengan kriteria tertentu. Teknik analisis yang digunakan adalah analisis regresi linier berganda. Hasil penelitian ini membuktikan bahwa komisaris independen berpengaruh positif signifikan terhadap tax avoidance, sedangkan profitabilitas, leverage, ukuran perusahaan dan intensitas modal tidak berpengaruh terhadap tax avoidance","author":[{"dropping-particle":"","family":"Masrurroch","given":"Lustina Rima","non-dropping-particle":"","parse-names":false,"suffix":""},{"dropping-particle":"","family":"Nurlaela","given":"Siti","non-dropping-particle":"","parse-names":false,"suffix":""},{"dropping-particle":"","family":"Fajri","given":"Rosa Nikmatul","non-dropping-particle":"","parse-names":false,"suffix":""}],"container-title":"I N O V a S I","id":"ITEM-1","issue":"1","issued":{"date-parts":[["2021"]]},"page":"82-93","title":"Pengaruh profitabilitas, komsaris independen, leverage, ukuran perusahaan dan intensitas modal terhadap tax avoidance","type":"article-journal","volume":"17"},"uris":["http://www.mendeley.com/documents/?uuid=51c0205f-bbe5-460c-b143-946a865388d8"]}],"mendeley":{"formattedCitation":"(Masrurroch et al., 2021)","manualFormatting":"Masrurroch et al. (2021)","plainTextFormattedCitation":"(Masrurroch et al., 2021)","previouslyFormattedCitation":"(Masrurroch et al., 2021)"},"properties":{"noteIndex":0},"schema":"https://github.com/citation-style-language/schema/raw/master/csl-citation.json"}</w:instrText>
      </w:r>
      <w:r w:rsidR="00741C9B">
        <w:rPr>
          <w:rFonts w:ascii="Times New Roman" w:hAnsi="Times New Roman" w:cs="Times New Roman"/>
          <w:noProof/>
          <w:sz w:val="24"/>
          <w:szCs w:val="24"/>
        </w:rPr>
        <w:fldChar w:fldCharType="separate"/>
      </w:r>
      <w:r w:rsidR="00741C9B" w:rsidRPr="00741C9B">
        <w:rPr>
          <w:rFonts w:ascii="Times New Roman" w:hAnsi="Times New Roman" w:cs="Times New Roman"/>
          <w:noProof/>
          <w:sz w:val="24"/>
          <w:szCs w:val="24"/>
        </w:rPr>
        <w:t>Masrurroch et al.</w:t>
      </w:r>
      <w:r w:rsidR="000D4D53">
        <w:rPr>
          <w:rFonts w:ascii="Times New Roman" w:hAnsi="Times New Roman" w:cs="Times New Roman"/>
          <w:noProof/>
          <w:sz w:val="24"/>
          <w:szCs w:val="24"/>
        </w:rPr>
        <w:t xml:space="preserve"> (</w:t>
      </w:r>
      <w:r w:rsidR="00741C9B" w:rsidRPr="00741C9B">
        <w:rPr>
          <w:rFonts w:ascii="Times New Roman" w:hAnsi="Times New Roman" w:cs="Times New Roman"/>
          <w:noProof/>
          <w:sz w:val="24"/>
          <w:szCs w:val="24"/>
        </w:rPr>
        <w:t>2021)</w:t>
      </w:r>
      <w:r w:rsidR="00741C9B">
        <w:rPr>
          <w:rFonts w:ascii="Times New Roman" w:hAnsi="Times New Roman" w:cs="Times New Roman"/>
          <w:noProof/>
          <w:sz w:val="24"/>
          <w:szCs w:val="24"/>
        </w:rPr>
        <w:fldChar w:fldCharType="end"/>
      </w:r>
      <w:r w:rsidR="00741C9B">
        <w:rPr>
          <w:rFonts w:ascii="Times New Roman" w:hAnsi="Times New Roman" w:cs="Times New Roman"/>
          <w:noProof/>
          <w:sz w:val="24"/>
          <w:szCs w:val="24"/>
        </w:rPr>
        <w:t xml:space="preserve"> menyebutkan bahwa </w:t>
      </w:r>
      <w:r w:rsidR="00741C9B">
        <w:rPr>
          <w:rFonts w:ascii="Times New Roman" w:hAnsi="Times New Roman" w:cs="Times New Roman"/>
          <w:i/>
          <w:iCs/>
          <w:noProof/>
          <w:sz w:val="24"/>
          <w:szCs w:val="24"/>
        </w:rPr>
        <w:t xml:space="preserve">leverage </w:t>
      </w:r>
      <w:r w:rsidR="00741C9B">
        <w:rPr>
          <w:rFonts w:ascii="Times New Roman" w:hAnsi="Times New Roman" w:cs="Times New Roman"/>
          <w:noProof/>
          <w:sz w:val="24"/>
          <w:szCs w:val="24"/>
        </w:rPr>
        <w:t xml:space="preserve">tidak berpengaruh terhadap </w:t>
      </w:r>
      <w:r w:rsidR="00741C9B">
        <w:rPr>
          <w:rFonts w:ascii="Times New Roman" w:hAnsi="Times New Roman" w:cs="Times New Roman"/>
          <w:i/>
          <w:iCs/>
          <w:noProof/>
          <w:sz w:val="24"/>
          <w:szCs w:val="24"/>
        </w:rPr>
        <w:t xml:space="preserve">tax avoidance </w:t>
      </w:r>
      <w:r w:rsidR="00741C9B">
        <w:rPr>
          <w:rFonts w:ascii="Times New Roman" w:hAnsi="Times New Roman" w:cs="Times New Roman"/>
          <w:noProof/>
          <w:sz w:val="24"/>
          <w:szCs w:val="24"/>
        </w:rPr>
        <w:t xml:space="preserve">yang sejalan dengan penelitian dari </w:t>
      </w:r>
      <w:r w:rsidR="00741C9B">
        <w:rPr>
          <w:rFonts w:ascii="Times New Roman" w:hAnsi="Times New Roman" w:cs="Times New Roman"/>
          <w:noProof/>
          <w:sz w:val="24"/>
          <w:szCs w:val="24"/>
        </w:rPr>
        <w:fldChar w:fldCharType="begin" w:fldLock="1"/>
      </w:r>
      <w:r w:rsidR="00533CE4">
        <w:rPr>
          <w:rFonts w:ascii="Times New Roman" w:hAnsi="Times New Roman" w:cs="Times New Roman"/>
          <w:noProof/>
          <w:sz w:val="24"/>
          <w:szCs w:val="24"/>
        </w:rPr>
        <w:instrText>ADDIN CSL_CITATION {"citationItems":[{"id":"ITEM-1","itemData":{"DOI":"10.33087/jiubj.v20i1.850","ISSN":"1411-8939","abstract":"Pada umumnya pengusaha selalu memaksimalkan keuntungan. Salah satu cara untuk memaksimalkan keuntungan dengan menghindari bayar pajak. Penghindaran pajak merupakan cara memanfaatkan celah hokum sehingga pengusaha tidak bayar pajak atau bayar pajak tetapi sangat kecil. Tujuan dari penelitian ini adalah untuk mengetahui pengaruh profitabilitas, size, leverage, komite audit, komisaris independen dan umur perusahaan terhadap tax avoidance. Jenis penelitian ini adalah penelitian kuantitatif. Metode pengambilan sampel menggunakan metode purposive sampling, sehingga diperoleh sebanyak 30 perusahaan property dan real estate yang terdaftar di Bursa Efek Indonesia (BEI) tahun 2016-2018. Data yang digunakan dalam penelitian ini adalah data sekunder. Metode analisis data yang digunakan adalah analisis regresi berganda. Hasil dari penelitian ini menunjukkan bahwa variabel profitabilitas, komite audit, dan komisaris independen tidak berpengaruh terhadap tax avoidance. Sedangkan variabel size, leverage, dan umur perusahaan berpengaruh terhadap tax avoidance.","author":[{"dropping-particle":"","family":"Triyanti","given":"Novita Wahyu","non-dropping-particle":"","parse-names":false,"suffix":""},{"dropping-particle":"","family":"Titisari","given":"Kartika Hendra","non-dropping-particle":"","parse-names":false,"suffix":""},{"dropping-particle":"","family":"Dewi","given":"Riana Rachmawati","non-dropping-particle":"","parse-names":false,"suffix":""}],"container-title":"Jurnal Ilmiah Universitas Batanghari Jambi","id":"ITEM-1","issue":"1","issued":{"date-parts":[["2020"]]},"page":"113-120","title":"Pengaruh Profitabilitas, Size, Leverage, Komite Audit, Komisaris Independen dan Umur Perusahaan terhadap Tax Avoidance","type":"article-journal","volume":"20"},"uris":["http://www.mendeley.com/documents/?uuid=8945daeb-d757-43b8-a9d3-226c8ddc62be"]}],"mendeley":{"formattedCitation":"(Triyanti et al., 2020)","manualFormatting":"Triyanti et al. (2020)","plainTextFormattedCitation":"(Triyanti et al., 2020)","previouslyFormattedCitation":"(Triyanti et al., 2020)"},"properties":{"noteIndex":0},"schema":"https://github.com/citation-style-language/schema/raw/master/csl-citation.json"}</w:instrText>
      </w:r>
      <w:r w:rsidR="00741C9B">
        <w:rPr>
          <w:rFonts w:ascii="Times New Roman" w:hAnsi="Times New Roman" w:cs="Times New Roman"/>
          <w:noProof/>
          <w:sz w:val="24"/>
          <w:szCs w:val="24"/>
        </w:rPr>
        <w:fldChar w:fldCharType="separate"/>
      </w:r>
      <w:r w:rsidR="00741C9B" w:rsidRPr="00741C9B">
        <w:rPr>
          <w:rFonts w:ascii="Times New Roman" w:hAnsi="Times New Roman" w:cs="Times New Roman"/>
          <w:noProof/>
          <w:sz w:val="24"/>
          <w:szCs w:val="24"/>
        </w:rPr>
        <w:t xml:space="preserve">Triyanti et al. </w:t>
      </w:r>
      <w:r w:rsidR="000D4D53">
        <w:rPr>
          <w:rFonts w:ascii="Times New Roman" w:hAnsi="Times New Roman" w:cs="Times New Roman"/>
          <w:noProof/>
          <w:sz w:val="24"/>
          <w:szCs w:val="24"/>
        </w:rPr>
        <w:t>(</w:t>
      </w:r>
      <w:r w:rsidR="00741C9B" w:rsidRPr="00741C9B">
        <w:rPr>
          <w:rFonts w:ascii="Times New Roman" w:hAnsi="Times New Roman" w:cs="Times New Roman"/>
          <w:noProof/>
          <w:sz w:val="24"/>
          <w:szCs w:val="24"/>
        </w:rPr>
        <w:t>2020)</w:t>
      </w:r>
      <w:r w:rsidR="00741C9B">
        <w:rPr>
          <w:rFonts w:ascii="Times New Roman" w:hAnsi="Times New Roman" w:cs="Times New Roman"/>
          <w:noProof/>
          <w:sz w:val="24"/>
          <w:szCs w:val="24"/>
        </w:rPr>
        <w:fldChar w:fldCharType="end"/>
      </w:r>
      <w:r w:rsidR="00741C9B">
        <w:rPr>
          <w:rFonts w:ascii="Times New Roman" w:hAnsi="Times New Roman" w:cs="Times New Roman"/>
          <w:noProof/>
          <w:sz w:val="24"/>
          <w:szCs w:val="24"/>
        </w:rPr>
        <w:t xml:space="preserve"> </w:t>
      </w:r>
      <w:r w:rsidR="001479DF">
        <w:rPr>
          <w:rFonts w:ascii="Times New Roman" w:hAnsi="Times New Roman" w:cs="Times New Roman"/>
          <w:noProof/>
          <w:sz w:val="24"/>
          <w:szCs w:val="24"/>
        </w:rPr>
        <w:t xml:space="preserve">serta </w:t>
      </w:r>
      <w:r w:rsidR="00741C9B">
        <w:rPr>
          <w:rFonts w:ascii="Times New Roman" w:hAnsi="Times New Roman" w:cs="Times New Roman"/>
          <w:noProof/>
          <w:sz w:val="24"/>
          <w:szCs w:val="24"/>
        </w:rPr>
        <w:fldChar w:fldCharType="begin" w:fldLock="1"/>
      </w:r>
      <w:r w:rsidR="00533CE4">
        <w:rPr>
          <w:rFonts w:ascii="Times New Roman" w:hAnsi="Times New Roman" w:cs="Times New Roman"/>
          <w:noProof/>
          <w:sz w:val="24"/>
          <w:szCs w:val="24"/>
        </w:rPr>
        <w:instrText>ADDIN CSL_CITATION {"citationItems":[{"id":"ITEM-1","itemData":{"DOI":"https://doi.org/10.24843/EJA.2019.v27.i01.p01 Pengaruh","abstract":"Penelitian ini bertujuan untuk memeroleh bukti empiris pengaruh leverage dan capital intensity pada tax avoidance dengan proporsi komisaris independen sebagai variabel pemoderasi. Populasi penelitian adalah perusahaan manufaktur yang terdaftar di Bursa Efek Indonesia tahun 2013-2017. Metode penentuan sampel yang digunakan adalah purposive sampling dan diperoleh 200 pengamatan. Teknik analisis data menggunakan analisis regresi linear berganda dan Moderated Regression Analysis (MRA). Hasil analisis menunjukkan bahwa leverage berpengaruh positif pada tax avoidance. Hal ini berarti semakin banyak utang yang digunakan perusahaan untuk membiayai asetnya, maka semakin tinggi tingkat penghindaran pajaknya. Capital intensity berpengaruh negatif pada tax avoidance. Hal ini berarti semakin banyak modal yang diinvestasikan perusahaan dalam bentuk aset tetap, maka semakin rendah tingkat penghindaran pajaknya. Proporsi komisaris independen tidak memoderasi pengaruh leverage dan capital intensity pada tax avoidance. Kata","author":[{"dropping-particle":"","family":"Sinaga","given":"Cyntia Habibah","non-dropping-particle":"","parse-names":false,"suffix":""},{"dropping-particle":"","family":"Suardikha","given":"I Made Sadha","non-dropping-particle":"","parse-names":false,"suffix":""}],"container-title":"E-Jurnal Akuntansi Universitas Udayana","id":"ITEM-1","issue":"1","issued":{"date-parts":[["2019"]]},"page":"1-32","title":"Pengaruh Leverage dan Capital Intensity pada Tax Avoidance dengan Proporsi Komisaris Independen sebagai Variabel Pemoderasi","type":"article-journal","volume":"27"},"uris":["http://www.mendeley.com/documents/?uuid=e1e38e40-7b12-4842-b222-1e57299e63b7"]}],"mendeley":{"formattedCitation":"(Sinaga &amp; Suardikha, 2019)","manualFormatting":"(Sinaga dan Suardikha, 2019)","plainTextFormattedCitation":"(Sinaga &amp; Suardikha, 2019)","previouslyFormattedCitation":"(Sinaga &amp; Suardikha, 2019)"},"properties":{"noteIndex":0},"schema":"https://github.com/citation-style-language/schema/raw/master/csl-citation.json"}</w:instrText>
      </w:r>
      <w:r w:rsidR="00741C9B">
        <w:rPr>
          <w:rFonts w:ascii="Times New Roman" w:hAnsi="Times New Roman" w:cs="Times New Roman"/>
          <w:noProof/>
          <w:sz w:val="24"/>
          <w:szCs w:val="24"/>
        </w:rPr>
        <w:fldChar w:fldCharType="separate"/>
      </w:r>
      <w:r w:rsidR="00741C9B" w:rsidRPr="00741C9B">
        <w:rPr>
          <w:rFonts w:ascii="Times New Roman" w:hAnsi="Times New Roman" w:cs="Times New Roman"/>
          <w:noProof/>
          <w:sz w:val="24"/>
          <w:szCs w:val="24"/>
        </w:rPr>
        <w:t xml:space="preserve">Sinaga </w:t>
      </w:r>
      <w:r w:rsidR="000D4D53">
        <w:rPr>
          <w:rFonts w:ascii="Times New Roman" w:hAnsi="Times New Roman" w:cs="Times New Roman"/>
          <w:noProof/>
          <w:sz w:val="24"/>
          <w:szCs w:val="24"/>
        </w:rPr>
        <w:t>dan</w:t>
      </w:r>
      <w:r w:rsidR="00BC1A41">
        <w:rPr>
          <w:rFonts w:ascii="Times New Roman" w:hAnsi="Times New Roman" w:cs="Times New Roman"/>
          <w:noProof/>
          <w:sz w:val="24"/>
          <w:szCs w:val="24"/>
        </w:rPr>
        <w:t xml:space="preserve"> Suardikha (</w:t>
      </w:r>
      <w:r w:rsidR="00741C9B" w:rsidRPr="00741C9B">
        <w:rPr>
          <w:rFonts w:ascii="Times New Roman" w:hAnsi="Times New Roman" w:cs="Times New Roman"/>
          <w:noProof/>
          <w:sz w:val="24"/>
          <w:szCs w:val="24"/>
        </w:rPr>
        <w:t>2019)</w:t>
      </w:r>
      <w:r w:rsidR="00741C9B">
        <w:rPr>
          <w:rFonts w:ascii="Times New Roman" w:hAnsi="Times New Roman" w:cs="Times New Roman"/>
          <w:noProof/>
          <w:sz w:val="24"/>
          <w:szCs w:val="24"/>
        </w:rPr>
        <w:fldChar w:fldCharType="end"/>
      </w:r>
      <w:r w:rsidR="000D4D53">
        <w:rPr>
          <w:rFonts w:ascii="Times New Roman" w:hAnsi="Times New Roman" w:cs="Times New Roman"/>
          <w:noProof/>
          <w:sz w:val="24"/>
          <w:szCs w:val="24"/>
        </w:rPr>
        <w:t xml:space="preserve">. </w:t>
      </w:r>
      <w:r w:rsidR="00BC1A41">
        <w:rPr>
          <w:rFonts w:ascii="Times New Roman" w:hAnsi="Times New Roman" w:cs="Times New Roman"/>
          <w:noProof/>
          <w:sz w:val="24"/>
          <w:szCs w:val="24"/>
        </w:rPr>
        <w:t>Hasil ini b</w:t>
      </w:r>
      <w:r w:rsidR="00741C9B">
        <w:rPr>
          <w:rFonts w:ascii="Times New Roman" w:hAnsi="Times New Roman" w:cs="Times New Roman"/>
          <w:noProof/>
          <w:sz w:val="24"/>
          <w:szCs w:val="24"/>
        </w:rPr>
        <w:t xml:space="preserve">ertolak belakang dengan penelitian </w:t>
      </w:r>
      <w:r w:rsidR="00741C9B">
        <w:rPr>
          <w:rFonts w:ascii="Times New Roman" w:hAnsi="Times New Roman" w:cs="Times New Roman"/>
          <w:noProof/>
          <w:sz w:val="24"/>
          <w:szCs w:val="24"/>
        </w:rPr>
        <w:fldChar w:fldCharType="begin" w:fldLock="1"/>
      </w:r>
      <w:r w:rsidR="00533CE4">
        <w:rPr>
          <w:rFonts w:ascii="Times New Roman" w:hAnsi="Times New Roman" w:cs="Times New Roman"/>
          <w:noProof/>
          <w:sz w:val="24"/>
          <w:szCs w:val="24"/>
        </w:rPr>
        <w:instrText>ADDIN CSL_CITATION {"citationItems":[{"id":"ITEM-1","itemData":{"DOI":"10.35838/jrap.v7i02.1535","ISSN":"2339-1545","abstract":"ABSTRACT\r        This study aimed to examine and analyze the executive characters, profitability, leverage and independent commissioners on tax avoidance, and the effect of character executive, profitability, leverage and independent commissioners on tax avoidance with institutional ownership as a moderating variable. The population in this study is the Manufacturing Companies in the Industrial Consumer Goods Sector listed on the Indonesia Stock Exchange (IDX) in 2014-2018. The sample in this study is only 100 companies that passed in the sample criteria. The sampling technique uses purposive sampling method. The analytical method is using Moderated Regression Analysis (MRA). The results showed that executive character had negative effect on tax avoidance, profitability had no effect on tax avoidance, leverage had an effect on tax avoidance, and independent commissioners had no effect on tax avoidance. And also, institutional ownership can strengthen the moderation between character executive with tax avoidance, institutional ownership can weaken the moderation between profitability with tax avoidance, institutional ownership can weaken the moderation between leverage with tax avoidance.\r ABSTRAK\r        Penelitian ini bertujuan untuk menguji dan menganalisis karakter eksekutif, profitabilitas, leverage, komisaris independen terhadap tax avoidance, serta pengaruh dari karakter eksekutif, profitabilitas, leverage terhadap tax avoidance dengan kepemilikan institusional sebagai variabel moderasi. Populasi dalam penelitian ini yaitu Perusahaan Manufaktur Sektor Industri Barang Konsumsi yang terdaftar di Bursa Efek Indonesia (BEI) tahun 2014-2018. Sampel dalam penelitian ini sebanyak 100 perusahaan yang lolos dalam kriteria sampel. Metode analisis yang digunakan yaitu Moderated Regression Analysis (MRA). Hasil penelitian menunjukkan bahwa karakter eksekutif berpengaruh terhadap tax avoidance, profitabilitas dan komisaris independen tidak berpengaruh terhadap tax avoidance, leverage berpengaruh terhadap tax avoidance. Kepemilikan institusional dapat memperkuat moderasi antara pengaruh karakter eksekutif dengan tax avoidance, kepemilikan institusional dapat memperlemah moderasi antara profitabilitas dan leverage dengan tax avoidance.\r JEL Classification : H26, G38, M41","author":[{"dropping-particle":"","family":"Prasatya","given":"Rahayu Eka","non-dropping-particle":"","parse-names":false,"suffix":""},{"dropping-particle":"","family":"Mulyadi","given":"JMV","non-dropping-particle":"","parse-names":false,"suffix":""},{"dropping-particle":"","family":"Suyanto","given":"Suyanto","non-dropping-particle":"","parse-names":false,"suffix":""}],"container-title":"Jurnal Riset Akuntansi &amp; Perpajakan (JRAP)","id":"ITEM-1","issue":"02","issued":{"date-parts":[["2020"]]},"page":"153-162","title":"Karakter Eksekutif, Profitabilitas, Leverage, dan Komisaris Independen Terhadap Tax Avoidance Dengan Kepemilikan Institusional Sebagai Variabel Moderasi","type":"article-journal","volume":"7"},"uris":["http://www.mendeley.com/documents/?uuid=acfc41bb-5b42-41e9-b10f-cda678d802f0"]}],"mendeley":{"formattedCitation":"(Prasatya et al., 2020)","manualFormatting":"Prasatya et al. (2020)","plainTextFormattedCitation":"(Prasatya et al., 2020)","previouslyFormattedCitation":"(Prasatya et al., 2020)"},"properties":{"noteIndex":0},"schema":"https://github.com/citation-style-language/schema/raw/master/csl-citation.json"}</w:instrText>
      </w:r>
      <w:r w:rsidR="00741C9B">
        <w:rPr>
          <w:rFonts w:ascii="Times New Roman" w:hAnsi="Times New Roman" w:cs="Times New Roman"/>
          <w:noProof/>
          <w:sz w:val="24"/>
          <w:szCs w:val="24"/>
        </w:rPr>
        <w:fldChar w:fldCharType="separate"/>
      </w:r>
      <w:r w:rsidR="00741C9B" w:rsidRPr="00741C9B">
        <w:rPr>
          <w:rFonts w:ascii="Times New Roman" w:hAnsi="Times New Roman" w:cs="Times New Roman"/>
          <w:noProof/>
          <w:sz w:val="24"/>
          <w:szCs w:val="24"/>
        </w:rPr>
        <w:t xml:space="preserve">Prasatya et al. </w:t>
      </w:r>
      <w:r w:rsidR="000D4D53">
        <w:rPr>
          <w:rFonts w:ascii="Times New Roman" w:hAnsi="Times New Roman" w:cs="Times New Roman"/>
          <w:noProof/>
          <w:sz w:val="24"/>
          <w:szCs w:val="24"/>
        </w:rPr>
        <w:t>(</w:t>
      </w:r>
      <w:r w:rsidR="00741C9B" w:rsidRPr="00741C9B">
        <w:rPr>
          <w:rFonts w:ascii="Times New Roman" w:hAnsi="Times New Roman" w:cs="Times New Roman"/>
          <w:noProof/>
          <w:sz w:val="24"/>
          <w:szCs w:val="24"/>
        </w:rPr>
        <w:t>2020)</w:t>
      </w:r>
      <w:r w:rsidR="00741C9B">
        <w:rPr>
          <w:rFonts w:ascii="Times New Roman" w:hAnsi="Times New Roman" w:cs="Times New Roman"/>
          <w:noProof/>
          <w:sz w:val="24"/>
          <w:szCs w:val="24"/>
        </w:rPr>
        <w:fldChar w:fldCharType="end"/>
      </w:r>
      <w:r w:rsidR="00741C9B">
        <w:rPr>
          <w:rFonts w:ascii="Times New Roman" w:hAnsi="Times New Roman" w:cs="Times New Roman"/>
          <w:noProof/>
          <w:sz w:val="24"/>
          <w:szCs w:val="24"/>
        </w:rPr>
        <w:t xml:space="preserve"> yang menjelaskan bahwa </w:t>
      </w:r>
      <w:r w:rsidR="00741C9B">
        <w:rPr>
          <w:rFonts w:ascii="Times New Roman" w:hAnsi="Times New Roman" w:cs="Times New Roman"/>
          <w:i/>
          <w:iCs/>
          <w:noProof/>
          <w:sz w:val="24"/>
          <w:szCs w:val="24"/>
        </w:rPr>
        <w:t xml:space="preserve">leverage </w:t>
      </w:r>
      <w:r w:rsidR="00741C9B">
        <w:rPr>
          <w:rFonts w:ascii="Times New Roman" w:hAnsi="Times New Roman" w:cs="Times New Roman"/>
          <w:noProof/>
          <w:sz w:val="24"/>
          <w:szCs w:val="24"/>
        </w:rPr>
        <w:t xml:space="preserve">berpengaruh terhadap </w:t>
      </w:r>
      <w:r w:rsidR="00741C9B">
        <w:rPr>
          <w:rFonts w:ascii="Times New Roman" w:hAnsi="Times New Roman" w:cs="Times New Roman"/>
          <w:i/>
          <w:iCs/>
          <w:noProof/>
          <w:sz w:val="24"/>
          <w:szCs w:val="24"/>
        </w:rPr>
        <w:t xml:space="preserve">tax avoidance. </w:t>
      </w:r>
    </w:p>
    <w:p w14:paraId="6AE8723C" w14:textId="78ABA8B0" w:rsidR="00A62EE4" w:rsidRPr="00BC1A41" w:rsidRDefault="00941792" w:rsidP="00BC1A41">
      <w:pPr>
        <w:spacing w:after="0" w:line="276"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Faktor lain </w:t>
      </w:r>
      <w:r w:rsidR="00BF0113">
        <w:rPr>
          <w:rFonts w:ascii="Times New Roman" w:hAnsi="Times New Roman" w:cs="Times New Roman"/>
          <w:noProof/>
          <w:sz w:val="24"/>
          <w:szCs w:val="24"/>
        </w:rPr>
        <w:t xml:space="preserve">yang berkaitan dengan </w:t>
      </w:r>
      <w:r w:rsidR="00BF0113" w:rsidRPr="00BF0113">
        <w:rPr>
          <w:rFonts w:ascii="Times New Roman" w:hAnsi="Times New Roman" w:cs="Times New Roman"/>
          <w:i/>
          <w:iCs/>
          <w:noProof/>
          <w:sz w:val="24"/>
          <w:szCs w:val="24"/>
        </w:rPr>
        <w:t>tax avoidance</w:t>
      </w:r>
      <w:r w:rsidR="00BF0113">
        <w:rPr>
          <w:rFonts w:ascii="Times New Roman" w:hAnsi="Times New Roman" w:cs="Times New Roman"/>
          <w:noProof/>
          <w:sz w:val="24"/>
          <w:szCs w:val="24"/>
        </w:rPr>
        <w:t xml:space="preserve"> adalah </w:t>
      </w:r>
      <w:r w:rsidR="00BF0113">
        <w:rPr>
          <w:rFonts w:ascii="Times New Roman" w:hAnsi="Times New Roman" w:cs="Times New Roman"/>
          <w:i/>
          <w:iCs/>
          <w:noProof/>
          <w:sz w:val="24"/>
          <w:szCs w:val="24"/>
        </w:rPr>
        <w:t xml:space="preserve">capital intensity ratio </w:t>
      </w:r>
      <w:r w:rsidR="00BF0113">
        <w:rPr>
          <w:rFonts w:ascii="Times New Roman" w:hAnsi="Times New Roman" w:cs="Times New Roman"/>
          <w:noProof/>
          <w:sz w:val="24"/>
          <w:szCs w:val="24"/>
        </w:rPr>
        <w:t xml:space="preserve">atau rasio intensitas modal. Seberapa besar modal perusahaan yang dialokasikan ke aset tetap dalam rangka investasi disebut </w:t>
      </w:r>
      <w:r w:rsidR="00BF0113" w:rsidRPr="00BF0113">
        <w:rPr>
          <w:rFonts w:ascii="Times New Roman" w:hAnsi="Times New Roman" w:cs="Times New Roman"/>
          <w:i/>
          <w:iCs/>
          <w:noProof/>
          <w:sz w:val="24"/>
          <w:szCs w:val="24"/>
        </w:rPr>
        <w:t>capital intensity</w:t>
      </w:r>
      <w:r w:rsidR="00BF0113">
        <w:rPr>
          <w:rFonts w:ascii="Times New Roman" w:hAnsi="Times New Roman" w:cs="Times New Roman"/>
          <w:i/>
          <w:iCs/>
          <w:noProof/>
          <w:sz w:val="24"/>
          <w:szCs w:val="24"/>
        </w:rPr>
        <w:t xml:space="preserve"> </w:t>
      </w:r>
      <w:r w:rsidR="00BF0113">
        <w:rPr>
          <w:rFonts w:ascii="Times New Roman" w:hAnsi="Times New Roman" w:cs="Times New Roman"/>
          <w:i/>
          <w:iCs/>
          <w:noProof/>
          <w:sz w:val="24"/>
          <w:szCs w:val="24"/>
        </w:rPr>
        <w:fldChar w:fldCharType="begin" w:fldLock="1"/>
      </w:r>
      <w:r w:rsidR="002F6B91">
        <w:rPr>
          <w:rFonts w:ascii="Times New Roman" w:hAnsi="Times New Roman" w:cs="Times New Roman"/>
          <w:i/>
          <w:iCs/>
          <w:noProof/>
          <w:sz w:val="24"/>
          <w:szCs w:val="24"/>
        </w:rPr>
        <w:instrText>ADDIN CSL_CITATION {"citationItems":[{"id":"ITEM-1","itemData":{"DOI":"10.35829/econbank.v1i2.48","abstract":"The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show that profitability, capital intensity, and earnings management negatively affect tax avoidance. Leverage has no effect on tax avoidance.","author":[{"dropping-particle":"","family":"Rifai","given":"Ahmad","non-dropping-particle":"","parse-names":false,"suffix":""},{"dropping-particle":"","family":"Atiningsih","given":"Suci","non-dropping-particle":"","parse-names":false,"suffix":""}],"container-title":"ECONBANK: Journal of Economics and Banking","id":"ITEM-1","issue":"2","issued":{"date-parts":[["2019"]]},"page":"135-142","title":"Pengaruh Leverage, Profitabilitas, Capital Intensity, Manajemen Laba Terhadap Penghindaran Pajak","type":"article-journal","volume":"1"},"uris":["http://www.mendeley.com/documents/?uuid=cbe20222-dbea-459f-860d-730f836a3696"]}],"mendeley":{"formattedCitation":"(Rifai &amp; Atiningsih, 2019)","manualFormatting":"(Rifai dan Atiningsih, 2019)","plainTextFormattedCitation":"(Rifai &amp; Atiningsih, 2019)","previouslyFormattedCitation":"(Rifai &amp; Atiningsih, 2019)"},"properties":{"noteIndex":0},"schema":"https://github.com/citation-style-language/schema/raw/master/csl-citation.json"}</w:instrText>
      </w:r>
      <w:r w:rsidR="00BF0113">
        <w:rPr>
          <w:rFonts w:ascii="Times New Roman" w:hAnsi="Times New Roman" w:cs="Times New Roman"/>
          <w:i/>
          <w:iCs/>
          <w:noProof/>
          <w:sz w:val="24"/>
          <w:szCs w:val="24"/>
        </w:rPr>
        <w:fldChar w:fldCharType="separate"/>
      </w:r>
      <w:r w:rsidR="00BF0113" w:rsidRPr="00BF0113">
        <w:rPr>
          <w:rFonts w:ascii="Times New Roman" w:hAnsi="Times New Roman" w:cs="Times New Roman"/>
          <w:iCs/>
          <w:noProof/>
          <w:sz w:val="24"/>
          <w:szCs w:val="24"/>
        </w:rPr>
        <w:t xml:space="preserve">(Rifai </w:t>
      </w:r>
      <w:r w:rsidR="002F6B91">
        <w:rPr>
          <w:rFonts w:ascii="Times New Roman" w:hAnsi="Times New Roman" w:cs="Times New Roman"/>
          <w:iCs/>
          <w:noProof/>
          <w:sz w:val="24"/>
          <w:szCs w:val="24"/>
        </w:rPr>
        <w:t>dan</w:t>
      </w:r>
      <w:r w:rsidR="00BF0113" w:rsidRPr="00BF0113">
        <w:rPr>
          <w:rFonts w:ascii="Times New Roman" w:hAnsi="Times New Roman" w:cs="Times New Roman"/>
          <w:iCs/>
          <w:noProof/>
          <w:sz w:val="24"/>
          <w:szCs w:val="24"/>
        </w:rPr>
        <w:t xml:space="preserve"> Atiningsih, 2019)</w:t>
      </w:r>
      <w:r w:rsidR="00BF0113">
        <w:rPr>
          <w:rFonts w:ascii="Times New Roman" w:hAnsi="Times New Roman" w:cs="Times New Roman"/>
          <w:i/>
          <w:iCs/>
          <w:noProof/>
          <w:sz w:val="24"/>
          <w:szCs w:val="24"/>
        </w:rPr>
        <w:fldChar w:fldCharType="end"/>
      </w:r>
      <w:r w:rsidR="00BF0113" w:rsidRPr="00BF0113">
        <w:rPr>
          <w:rFonts w:ascii="Times New Roman" w:hAnsi="Times New Roman" w:cs="Times New Roman"/>
          <w:i/>
          <w:iCs/>
          <w:noProof/>
          <w:sz w:val="24"/>
          <w:szCs w:val="24"/>
        </w:rPr>
        <w:t>. Capital intensity</w:t>
      </w:r>
      <w:r w:rsidR="00BF0113">
        <w:rPr>
          <w:rFonts w:ascii="Times New Roman" w:hAnsi="Times New Roman" w:cs="Times New Roman"/>
          <w:noProof/>
          <w:sz w:val="24"/>
          <w:szCs w:val="24"/>
        </w:rPr>
        <w:t xml:space="preserve"> ini dapat mempengaruhi beban penyusutan karena pada dasarnya aset tetap akan mengalami penyusutan pada setiap tahunnya sehingga dapat mengurangi beban pajak perusahaan. Beban pajak yang menurun dapat memaksimalkan laba yang perusahaan.</w:t>
      </w:r>
      <w:r w:rsidR="00A62EE4">
        <w:rPr>
          <w:rFonts w:ascii="Times New Roman" w:hAnsi="Times New Roman" w:cs="Times New Roman"/>
          <w:noProof/>
          <w:sz w:val="24"/>
          <w:szCs w:val="24"/>
        </w:rPr>
        <w:t xml:space="preserve"> Semakin besar ratio </w:t>
      </w:r>
      <w:r w:rsidR="00A62EE4" w:rsidRPr="00941792">
        <w:rPr>
          <w:rFonts w:ascii="Times New Roman" w:hAnsi="Times New Roman" w:cs="Times New Roman"/>
          <w:i/>
          <w:noProof/>
          <w:sz w:val="24"/>
          <w:szCs w:val="24"/>
        </w:rPr>
        <w:t>capital intensity</w:t>
      </w:r>
      <w:r w:rsidR="00A62EE4">
        <w:rPr>
          <w:rFonts w:ascii="Times New Roman" w:hAnsi="Times New Roman" w:cs="Times New Roman"/>
          <w:noProof/>
          <w:sz w:val="24"/>
          <w:szCs w:val="24"/>
        </w:rPr>
        <w:t xml:space="preserve"> maka akan semakin besar beban penyusutan dan tindakan </w:t>
      </w:r>
      <w:r w:rsidR="00A62EE4">
        <w:rPr>
          <w:rFonts w:ascii="Times New Roman" w:hAnsi="Times New Roman" w:cs="Times New Roman"/>
          <w:i/>
          <w:iCs/>
          <w:noProof/>
          <w:sz w:val="24"/>
          <w:szCs w:val="24"/>
        </w:rPr>
        <w:t xml:space="preserve">tax avoidance </w:t>
      </w:r>
      <w:r w:rsidR="00A62EE4">
        <w:rPr>
          <w:rFonts w:ascii="Times New Roman" w:hAnsi="Times New Roman" w:cs="Times New Roman"/>
          <w:noProof/>
          <w:sz w:val="24"/>
          <w:szCs w:val="24"/>
        </w:rPr>
        <w:t>juga akan semakin tinggi.</w:t>
      </w:r>
      <w:r w:rsidR="00BC1A41">
        <w:rPr>
          <w:rFonts w:ascii="Times New Roman" w:hAnsi="Times New Roman" w:cs="Times New Roman"/>
          <w:noProof/>
          <w:sz w:val="24"/>
          <w:szCs w:val="24"/>
        </w:rPr>
        <w:t xml:space="preserve"> </w:t>
      </w:r>
      <w:r w:rsidR="00A62EE4">
        <w:rPr>
          <w:rFonts w:ascii="Times New Roman" w:hAnsi="Times New Roman" w:cs="Times New Roman"/>
          <w:noProof/>
          <w:sz w:val="24"/>
          <w:szCs w:val="24"/>
        </w:rPr>
        <w:t xml:space="preserve">Penelitian terkait dengan </w:t>
      </w:r>
      <w:r w:rsidR="00A62EE4">
        <w:rPr>
          <w:rFonts w:ascii="Times New Roman" w:hAnsi="Times New Roman" w:cs="Times New Roman"/>
          <w:i/>
          <w:iCs/>
          <w:noProof/>
          <w:sz w:val="24"/>
          <w:szCs w:val="24"/>
        </w:rPr>
        <w:t xml:space="preserve">capital intensity </w:t>
      </w:r>
      <w:r w:rsidR="00BC1A41">
        <w:rPr>
          <w:rFonts w:ascii="Times New Roman" w:hAnsi="Times New Roman" w:cs="Times New Roman"/>
          <w:noProof/>
          <w:sz w:val="24"/>
          <w:szCs w:val="24"/>
        </w:rPr>
        <w:t>dinyatakan</w:t>
      </w:r>
      <w:r w:rsidR="00A62EE4">
        <w:rPr>
          <w:rFonts w:ascii="Times New Roman" w:hAnsi="Times New Roman" w:cs="Times New Roman"/>
          <w:noProof/>
          <w:sz w:val="24"/>
          <w:szCs w:val="24"/>
        </w:rPr>
        <w:t xml:space="preserve"> oleh </w:t>
      </w:r>
      <w:r w:rsidR="00A62EE4">
        <w:rPr>
          <w:rFonts w:ascii="Times New Roman" w:hAnsi="Times New Roman" w:cs="Times New Roman"/>
          <w:noProof/>
          <w:sz w:val="24"/>
          <w:szCs w:val="24"/>
        </w:rPr>
        <w:fldChar w:fldCharType="begin" w:fldLock="1"/>
      </w:r>
      <w:r w:rsidR="002F6B91">
        <w:rPr>
          <w:rFonts w:ascii="Times New Roman" w:hAnsi="Times New Roman" w:cs="Times New Roman"/>
          <w:noProof/>
          <w:sz w:val="24"/>
          <w:szCs w:val="24"/>
        </w:rPr>
        <w:instrText>ADDIN CSL_CITATION {"citationItems":[{"id":"ITEM-1","itemData":{"abstract":"Penelitian ini bertujuan untuk menguji dan menganalisis pengaruh profitabilitas, komisaris independen, leverage, ukuran perusahaan dan intensitas modal terhadap tax avoidance pada perusahaan property dan real estate yang terdaftar di Bursa Efek Indonesia periode tahun 2015-2019. Populasi penelitian ini sejumlah 38 perusahaan property dan real estate yang terdaftar di Bursa Efek Indonesia periode 2015-2019. Penentuan sampel dengan menggunakan metode purposive sampling dan memperoleh 10 perusahaan dengan kriteria tertentu. Teknik analisis yang digunakan adalah analisis regresi linier berganda. Hasil penelitian ini membuktikan bahwa komisaris independen berpengaruh positif signifikan terhadap tax avoidance, sedangkan profitabilitas, leverage, ukuran perusahaan dan intensitas modal tidak berpengaruh terhadap tax avoidance","author":[{"dropping-particle":"","family":"Masrurroch","given":"Lustina Rima","non-dropping-particle":"","parse-names":false,"suffix":""},{"dropping-particle":"","family":"Nurlaela","given":"Siti","non-dropping-particle":"","parse-names":false,"suffix":""},{"dropping-particle":"","family":"Fajri","given":"Rosa Nikmatul","non-dropping-particle":"","parse-names":false,"suffix":""}],"container-title":"I N O V a S I","id":"ITEM-1","issue":"1","issued":{"date-parts":[["2021"]]},"page":"82-93","title":"Pengaruh profitabilitas, komsaris independen, leverage, ukuran perusahaan dan intensitas modal terhadap tax avoidance","type":"article-journal","volume":"17"},"uris":["http://www.mendeley.com/documents/?uuid=51c0205f-bbe5-460c-b143-946a865388d8"]}],"mendeley":{"formattedCitation":"(Masrurroch et al., 2021)","manualFormatting":"Masrurroch et al. (2021)","plainTextFormattedCitation":"(Masrurroch et al., 2021)","previouslyFormattedCitation":"(Masrurroch et al., 2021)"},"properties":{"noteIndex":0},"schema":"https://github.com/citation-style-language/schema/raw/master/csl-citation.json"}</w:instrText>
      </w:r>
      <w:r w:rsidR="00A62EE4">
        <w:rPr>
          <w:rFonts w:ascii="Times New Roman" w:hAnsi="Times New Roman" w:cs="Times New Roman"/>
          <w:noProof/>
          <w:sz w:val="24"/>
          <w:szCs w:val="24"/>
        </w:rPr>
        <w:fldChar w:fldCharType="separate"/>
      </w:r>
      <w:r w:rsidR="00A62EE4" w:rsidRPr="00A62EE4">
        <w:rPr>
          <w:rFonts w:ascii="Times New Roman" w:hAnsi="Times New Roman" w:cs="Times New Roman"/>
          <w:noProof/>
          <w:sz w:val="24"/>
          <w:szCs w:val="24"/>
        </w:rPr>
        <w:t>Masrurroch et al.</w:t>
      </w:r>
      <w:r w:rsidR="002F6B91">
        <w:rPr>
          <w:rFonts w:ascii="Times New Roman" w:hAnsi="Times New Roman" w:cs="Times New Roman"/>
          <w:noProof/>
          <w:sz w:val="24"/>
          <w:szCs w:val="24"/>
        </w:rPr>
        <w:t xml:space="preserve"> (</w:t>
      </w:r>
      <w:r w:rsidR="00A62EE4" w:rsidRPr="00A62EE4">
        <w:rPr>
          <w:rFonts w:ascii="Times New Roman" w:hAnsi="Times New Roman" w:cs="Times New Roman"/>
          <w:noProof/>
          <w:sz w:val="24"/>
          <w:szCs w:val="24"/>
        </w:rPr>
        <w:t>2021)</w:t>
      </w:r>
      <w:r w:rsidR="00A62EE4">
        <w:rPr>
          <w:rFonts w:ascii="Times New Roman" w:hAnsi="Times New Roman" w:cs="Times New Roman"/>
          <w:noProof/>
          <w:sz w:val="24"/>
          <w:szCs w:val="24"/>
        </w:rPr>
        <w:fldChar w:fldCharType="end"/>
      </w:r>
      <w:r w:rsidR="00A62EE4">
        <w:rPr>
          <w:rFonts w:ascii="Times New Roman" w:hAnsi="Times New Roman" w:cs="Times New Roman"/>
          <w:noProof/>
          <w:sz w:val="24"/>
          <w:szCs w:val="24"/>
        </w:rPr>
        <w:t xml:space="preserve"> bahwa </w:t>
      </w:r>
      <w:r w:rsidR="00A62EE4">
        <w:rPr>
          <w:rFonts w:ascii="Times New Roman" w:hAnsi="Times New Roman" w:cs="Times New Roman"/>
          <w:i/>
          <w:iCs/>
          <w:noProof/>
          <w:sz w:val="24"/>
          <w:szCs w:val="24"/>
        </w:rPr>
        <w:t xml:space="preserve">capital intensity </w:t>
      </w:r>
      <w:r w:rsidR="00A62EE4">
        <w:rPr>
          <w:rFonts w:ascii="Times New Roman" w:hAnsi="Times New Roman" w:cs="Times New Roman"/>
          <w:noProof/>
          <w:sz w:val="24"/>
          <w:szCs w:val="24"/>
        </w:rPr>
        <w:t xml:space="preserve">tidak berpengaruh terhadap </w:t>
      </w:r>
      <w:r w:rsidR="00BC1A41">
        <w:rPr>
          <w:rFonts w:ascii="Times New Roman" w:hAnsi="Times New Roman" w:cs="Times New Roman"/>
          <w:i/>
          <w:iCs/>
          <w:noProof/>
          <w:sz w:val="24"/>
          <w:szCs w:val="24"/>
        </w:rPr>
        <w:t>tax avoidance</w:t>
      </w:r>
      <w:r w:rsidR="00BC1A41">
        <w:rPr>
          <w:rFonts w:ascii="Times New Roman" w:hAnsi="Times New Roman" w:cs="Times New Roman"/>
          <w:iCs/>
          <w:noProof/>
          <w:sz w:val="24"/>
          <w:szCs w:val="24"/>
        </w:rPr>
        <w:t xml:space="preserve">, </w:t>
      </w:r>
      <w:r w:rsidR="00C75E80">
        <w:rPr>
          <w:rFonts w:ascii="Times New Roman" w:hAnsi="Times New Roman" w:cs="Times New Roman"/>
          <w:noProof/>
          <w:sz w:val="24"/>
          <w:szCs w:val="24"/>
        </w:rPr>
        <w:t xml:space="preserve">selaras dengan penelitian dari </w:t>
      </w:r>
      <w:r w:rsidR="00C75E80">
        <w:rPr>
          <w:rFonts w:ascii="Times New Roman" w:hAnsi="Times New Roman" w:cs="Times New Roman"/>
          <w:noProof/>
          <w:sz w:val="24"/>
          <w:szCs w:val="24"/>
        </w:rPr>
        <w:fldChar w:fldCharType="begin" w:fldLock="1"/>
      </w:r>
      <w:r w:rsidR="002F6B91">
        <w:rPr>
          <w:rFonts w:ascii="Times New Roman" w:hAnsi="Times New Roman" w:cs="Times New Roman"/>
          <w:noProof/>
          <w:sz w:val="24"/>
          <w:szCs w:val="24"/>
        </w:rPr>
        <w:instrText>ADDIN CSL_CITATION {"citationItems":[{"id":"ITEM-1","itemData":{"ISBN":"0026101902289","ISSN":"10976779","PMID":"29451164","abstract":"Tax is a compulsory contribution of the state payable by a person to the state or entity as a taxpayer by not obtaining direct, coercive, and revoking taxes under the law. The purpose of this study is to illustrate the effect of profitability, leverage, capital intensity, and the proportion of independent board of commissioner against tax avoidance. This research is included in the type of quantitative research. Its population is all bank service sub sector companies listed in Indonesia stock exchange in 2012-2016. To test the hypothesis, used secondary data with purposive sampling method. Data analysis techniques use multiple linear regression with profitability, leverage, capital intensity and proportion of independent board of commissioners as variable (X) and tax avoidance as variable (Y). The result of data analysis shows that profitability and proportion of independent board of commissioner have negative effect to tax avoidance. While the leverage and capital intensity variables have no effect on tax avoidance. And profitability, leverage, capital intensity and proportion of independent board of directors influence simultaneously to tax avoidance. Keywords:","author":[{"dropping-particle":"","family":"saputri","given":"Friska Atika","non-dropping-particle":"","parse-names":false,"suffix":""}],"container-title":"Jurnal Ekobis Dewantara","id":"ITEM-1","issue":"6","issued":{"date-parts":[["2018"]]},"page":"171-180","title":"PENGARUH PROFITABILITAS, LEVERAGE, INTENSITAS MODAL DAN PROPORSI DEWAN KOMISARIS INDEPENDEN TERHADAP TAX AVOIDANCE","type":"article-journal","volume":"1"},"uris":["http://www.mendeley.com/documents/?uuid=bd65c66d-62ce-49a2-811a-8bc70e664302"]}],"mendeley":{"formattedCitation":"(saputri, 2018)","manualFormatting":"saputri (2018)","plainTextFormattedCitation":"(saputri, 2018)","previouslyFormattedCitation":"(saputri, 2018)"},"properties":{"noteIndex":0},"schema":"https://github.com/citation-style-language/schema/raw/master/csl-citation.json"}</w:instrText>
      </w:r>
      <w:r w:rsidR="00C75E80">
        <w:rPr>
          <w:rFonts w:ascii="Times New Roman" w:hAnsi="Times New Roman" w:cs="Times New Roman"/>
          <w:noProof/>
          <w:sz w:val="24"/>
          <w:szCs w:val="24"/>
        </w:rPr>
        <w:fldChar w:fldCharType="separate"/>
      </w:r>
      <w:r w:rsidR="00BC1A41">
        <w:rPr>
          <w:rFonts w:ascii="Times New Roman" w:hAnsi="Times New Roman" w:cs="Times New Roman"/>
          <w:noProof/>
          <w:sz w:val="24"/>
          <w:szCs w:val="24"/>
        </w:rPr>
        <w:t>S</w:t>
      </w:r>
      <w:r w:rsidR="00C75E80" w:rsidRPr="00C75E80">
        <w:rPr>
          <w:rFonts w:ascii="Times New Roman" w:hAnsi="Times New Roman" w:cs="Times New Roman"/>
          <w:noProof/>
          <w:sz w:val="24"/>
          <w:szCs w:val="24"/>
        </w:rPr>
        <w:t>aputri</w:t>
      </w:r>
      <w:r w:rsidR="002F6B91">
        <w:rPr>
          <w:rFonts w:ascii="Times New Roman" w:hAnsi="Times New Roman" w:cs="Times New Roman"/>
          <w:noProof/>
          <w:sz w:val="24"/>
          <w:szCs w:val="24"/>
        </w:rPr>
        <w:t xml:space="preserve"> (</w:t>
      </w:r>
      <w:r w:rsidR="00C75E80" w:rsidRPr="00C75E80">
        <w:rPr>
          <w:rFonts w:ascii="Times New Roman" w:hAnsi="Times New Roman" w:cs="Times New Roman"/>
          <w:noProof/>
          <w:sz w:val="24"/>
          <w:szCs w:val="24"/>
        </w:rPr>
        <w:t>2018)</w:t>
      </w:r>
      <w:r w:rsidR="00C75E80">
        <w:rPr>
          <w:rFonts w:ascii="Times New Roman" w:hAnsi="Times New Roman" w:cs="Times New Roman"/>
          <w:noProof/>
          <w:sz w:val="24"/>
          <w:szCs w:val="24"/>
        </w:rPr>
        <w:fldChar w:fldCharType="end"/>
      </w:r>
      <w:r w:rsidR="00C75E80">
        <w:rPr>
          <w:rFonts w:ascii="Times New Roman" w:hAnsi="Times New Roman" w:cs="Times New Roman"/>
          <w:noProof/>
          <w:sz w:val="24"/>
          <w:szCs w:val="24"/>
        </w:rPr>
        <w:t xml:space="preserve"> </w:t>
      </w:r>
      <w:r w:rsidR="002F6B91">
        <w:rPr>
          <w:rFonts w:ascii="Times New Roman" w:hAnsi="Times New Roman" w:cs="Times New Roman"/>
          <w:noProof/>
          <w:sz w:val="24"/>
          <w:szCs w:val="24"/>
        </w:rPr>
        <w:t>serta</w:t>
      </w:r>
      <w:r w:rsidR="00C75E80">
        <w:rPr>
          <w:rFonts w:ascii="Times New Roman" w:hAnsi="Times New Roman" w:cs="Times New Roman"/>
          <w:noProof/>
          <w:sz w:val="24"/>
          <w:szCs w:val="24"/>
        </w:rPr>
        <w:t xml:space="preserve"> </w:t>
      </w:r>
      <w:r w:rsidR="00C75E80">
        <w:rPr>
          <w:rFonts w:ascii="Times New Roman" w:hAnsi="Times New Roman" w:cs="Times New Roman"/>
          <w:noProof/>
          <w:sz w:val="24"/>
          <w:szCs w:val="24"/>
        </w:rPr>
        <w:fldChar w:fldCharType="begin" w:fldLock="1"/>
      </w:r>
      <w:r w:rsidR="002F6B91">
        <w:rPr>
          <w:rFonts w:ascii="Times New Roman" w:hAnsi="Times New Roman" w:cs="Times New Roman"/>
          <w:noProof/>
          <w:sz w:val="24"/>
          <w:szCs w:val="24"/>
        </w:rPr>
        <w:instrText>ADDIN CSL_CITATION {"citationItems":[{"id":"ITEM-1","itemData":{"abstract":"&lt;p&gt;&lt;em&gt;Penelitian ini bertujuan untuk menguji pengaruh corporate social responsibility, capital intensity dan kualitas audit terhadap penghindaran pajak pada perusahaan manufaktur yang terdaftar di Bursa Efek Indonesia. Populasi penelitian ini adalah perusahaan manufaktur yang terdaftar di Bursa Efek Indonesia (BEI) periode 2014-2016, 144 perusahaan dan sampel 34 perusahaan manufaktur. Data yang digunakan dalam penelitian ini adalah data sekunder yang berasal laporan keuangan dan laporan tahunan perusahaan manufaktur. Pengambilan sampel menggunakan teknik purposive sampling. Metode analisis pada penelitian ini menggunakan regresi linier berganda. Hasil penelitian adalah bahwa corporate social responsibility dan kualitas audit berpengaruh signifikan terhadap penghindaran pajak, sedangkan capital intensity tidak berpengaruh terhadap penghindaran pajak.&lt;/em&gt;&lt;/p&gt;","author":[{"dropping-particle":"","family":"Yutaro","given":"Masyithah Kenza Zoebar","non-dropping-particle":"","parse-names":false,"suffix":""},{"dropping-particle":"","family":"Miftatah","given":"Desrir","non-dropping-particle":"","parse-names":false,"suffix":""}],"container-title":"Jurnal Magister Akuntansi Trisakti","id":"ITEM-1","issue":"1","issued":{"date-parts":[["2020"]]},"page":"25-40","title":"Pengaruh corporate social responsibility, capital intensity dan kualitas audit terhadap penghindaran pajak","type":"article-journal","volume":"7"},"uris":["http://www.mendeley.com/documents/?uuid=69fe0239-6214-4d6d-a396-2570774bfd60"]}],"mendeley":{"formattedCitation":"(Yutaro &amp; Miftatah, 2020)","manualFormatting":"(Yutaro dan Miftatah, 2020)","plainTextFormattedCitation":"(Yutaro &amp; Miftatah, 2020)","previouslyFormattedCitation":"(Yutaro &amp; Miftatah, 2020)"},"properties":{"noteIndex":0},"schema":"https://github.com/citation-style-language/schema/raw/master/csl-citation.json"}</w:instrText>
      </w:r>
      <w:r w:rsidR="00C75E80">
        <w:rPr>
          <w:rFonts w:ascii="Times New Roman" w:hAnsi="Times New Roman" w:cs="Times New Roman"/>
          <w:noProof/>
          <w:sz w:val="24"/>
          <w:szCs w:val="24"/>
        </w:rPr>
        <w:fldChar w:fldCharType="separate"/>
      </w:r>
      <w:r w:rsidR="00C75E80" w:rsidRPr="00C75E80">
        <w:rPr>
          <w:rFonts w:ascii="Times New Roman" w:hAnsi="Times New Roman" w:cs="Times New Roman"/>
          <w:noProof/>
          <w:sz w:val="24"/>
          <w:szCs w:val="24"/>
        </w:rPr>
        <w:t xml:space="preserve">Yutaro </w:t>
      </w:r>
      <w:r w:rsidR="002F6B91">
        <w:rPr>
          <w:rFonts w:ascii="Times New Roman" w:hAnsi="Times New Roman" w:cs="Times New Roman"/>
          <w:noProof/>
          <w:sz w:val="24"/>
          <w:szCs w:val="24"/>
        </w:rPr>
        <w:t>dan</w:t>
      </w:r>
      <w:r w:rsidR="00BC1A41">
        <w:rPr>
          <w:rFonts w:ascii="Times New Roman" w:hAnsi="Times New Roman" w:cs="Times New Roman"/>
          <w:noProof/>
          <w:sz w:val="24"/>
          <w:szCs w:val="24"/>
        </w:rPr>
        <w:t xml:space="preserve"> Miftatah (</w:t>
      </w:r>
      <w:r w:rsidR="00C75E80" w:rsidRPr="00C75E80">
        <w:rPr>
          <w:rFonts w:ascii="Times New Roman" w:hAnsi="Times New Roman" w:cs="Times New Roman"/>
          <w:noProof/>
          <w:sz w:val="24"/>
          <w:szCs w:val="24"/>
        </w:rPr>
        <w:t>2020)</w:t>
      </w:r>
      <w:r w:rsidR="00C75E80">
        <w:rPr>
          <w:rFonts w:ascii="Times New Roman" w:hAnsi="Times New Roman" w:cs="Times New Roman"/>
          <w:noProof/>
          <w:sz w:val="24"/>
          <w:szCs w:val="24"/>
        </w:rPr>
        <w:fldChar w:fldCharType="end"/>
      </w:r>
      <w:r w:rsidR="00C75E80">
        <w:rPr>
          <w:rFonts w:ascii="Times New Roman" w:hAnsi="Times New Roman" w:cs="Times New Roman"/>
          <w:noProof/>
          <w:sz w:val="24"/>
          <w:szCs w:val="24"/>
        </w:rPr>
        <w:t xml:space="preserve">. Berbeda dengan penelitian dari </w:t>
      </w:r>
      <w:r w:rsidR="00C75E80">
        <w:rPr>
          <w:rFonts w:ascii="Times New Roman" w:hAnsi="Times New Roman" w:cs="Times New Roman"/>
          <w:noProof/>
          <w:sz w:val="24"/>
          <w:szCs w:val="24"/>
        </w:rPr>
        <w:fldChar w:fldCharType="begin" w:fldLock="1"/>
      </w:r>
      <w:r w:rsidR="002F6B91">
        <w:rPr>
          <w:rFonts w:ascii="Times New Roman" w:hAnsi="Times New Roman" w:cs="Times New Roman"/>
          <w:noProof/>
          <w:sz w:val="24"/>
          <w:szCs w:val="24"/>
        </w:rPr>
        <w:instrText>ADDIN CSL_CITATION {"citationItems":[{"id":"ITEM-1","itemData":{"author":[{"dropping-particle":"","family":"Zainuddin","given":"","non-dropping-particle":"","parse-names":false,"suffix":""},{"dropping-particle":"","family":"Anfas","given":"","non-dropping-particle":"","parse-names":false,"suffix":""}],"container-title":"Journal of Economic, Public, and Accounting (JEPA)","id":"ITEM-1","issue":"2","issued":{"date-parts":[["2021"]]},"page":"85-102","title":"Pengaruh Profitabilitas , Leverage , Kepemilikan Institusional Dan Capital Intensity Terhadap Penghindaran Pajak di Bursa Efek Indonesia","type":"article-journal","volume":"3"},"uris":["http://www.mendeley.com/documents/?uuid=20a157b0-731f-4b73-9866-9561f8d4d4df"]}],"mendeley":{"formattedCitation":"(Zainuddin &amp; Anfas, 2021)","manualFormatting":"Zainuddin dan Anfas (2021)","plainTextFormattedCitation":"(Zainuddin &amp; Anfas, 2021)","previouslyFormattedCitation":"(Zainuddin &amp; Anfas, 2021)"},"properties":{"noteIndex":0},"schema":"https://github.com/citation-style-language/schema/raw/master/csl-citation.json"}</w:instrText>
      </w:r>
      <w:r w:rsidR="00C75E80">
        <w:rPr>
          <w:rFonts w:ascii="Times New Roman" w:hAnsi="Times New Roman" w:cs="Times New Roman"/>
          <w:noProof/>
          <w:sz w:val="24"/>
          <w:szCs w:val="24"/>
        </w:rPr>
        <w:fldChar w:fldCharType="separate"/>
      </w:r>
      <w:r w:rsidR="00C75E80" w:rsidRPr="00C75E80">
        <w:rPr>
          <w:rFonts w:ascii="Times New Roman" w:hAnsi="Times New Roman" w:cs="Times New Roman"/>
          <w:noProof/>
          <w:sz w:val="24"/>
          <w:szCs w:val="24"/>
        </w:rPr>
        <w:t xml:space="preserve">Zainuddin </w:t>
      </w:r>
      <w:r w:rsidR="002F6B91">
        <w:rPr>
          <w:rFonts w:ascii="Times New Roman" w:hAnsi="Times New Roman" w:cs="Times New Roman"/>
          <w:noProof/>
          <w:sz w:val="24"/>
          <w:szCs w:val="24"/>
        </w:rPr>
        <w:t>dan</w:t>
      </w:r>
      <w:r w:rsidR="00C75E80" w:rsidRPr="00C75E80">
        <w:rPr>
          <w:rFonts w:ascii="Times New Roman" w:hAnsi="Times New Roman" w:cs="Times New Roman"/>
          <w:noProof/>
          <w:sz w:val="24"/>
          <w:szCs w:val="24"/>
        </w:rPr>
        <w:t xml:space="preserve"> Anfas</w:t>
      </w:r>
      <w:r w:rsidR="002F6B91">
        <w:rPr>
          <w:rFonts w:ascii="Times New Roman" w:hAnsi="Times New Roman" w:cs="Times New Roman"/>
          <w:noProof/>
          <w:sz w:val="24"/>
          <w:szCs w:val="24"/>
        </w:rPr>
        <w:t xml:space="preserve"> (</w:t>
      </w:r>
      <w:r w:rsidR="00C75E80" w:rsidRPr="00C75E80">
        <w:rPr>
          <w:rFonts w:ascii="Times New Roman" w:hAnsi="Times New Roman" w:cs="Times New Roman"/>
          <w:noProof/>
          <w:sz w:val="24"/>
          <w:szCs w:val="24"/>
        </w:rPr>
        <w:t>2021)</w:t>
      </w:r>
      <w:r w:rsidR="00C75E80">
        <w:rPr>
          <w:rFonts w:ascii="Times New Roman" w:hAnsi="Times New Roman" w:cs="Times New Roman"/>
          <w:noProof/>
          <w:sz w:val="24"/>
          <w:szCs w:val="24"/>
        </w:rPr>
        <w:fldChar w:fldCharType="end"/>
      </w:r>
      <w:r w:rsidR="00C75E80">
        <w:rPr>
          <w:rFonts w:ascii="Times New Roman" w:hAnsi="Times New Roman" w:cs="Times New Roman"/>
          <w:noProof/>
          <w:sz w:val="24"/>
          <w:szCs w:val="24"/>
        </w:rPr>
        <w:t xml:space="preserve"> </w:t>
      </w:r>
      <w:r w:rsidR="00DA6D97">
        <w:rPr>
          <w:rFonts w:ascii="Times New Roman" w:hAnsi="Times New Roman" w:cs="Times New Roman"/>
          <w:noProof/>
          <w:sz w:val="24"/>
          <w:szCs w:val="24"/>
        </w:rPr>
        <w:t xml:space="preserve">serta </w:t>
      </w:r>
      <w:r w:rsidR="00DA6D97">
        <w:rPr>
          <w:rFonts w:ascii="Times New Roman" w:hAnsi="Times New Roman" w:cs="Times New Roman"/>
          <w:noProof/>
          <w:sz w:val="24"/>
          <w:szCs w:val="24"/>
        </w:rPr>
        <w:fldChar w:fldCharType="begin" w:fldLock="1"/>
      </w:r>
      <w:r w:rsidR="008D585A">
        <w:rPr>
          <w:rFonts w:ascii="Times New Roman" w:hAnsi="Times New Roman" w:cs="Times New Roman"/>
          <w:noProof/>
          <w:sz w:val="24"/>
          <w:szCs w:val="24"/>
        </w:rPr>
        <w:instrText>ADDIN CSL_CITATION {"citationItems":[{"id":"ITEM-1","itemData":{"DOI":"https://doi.org/10.24843/EJA.2019.v27.i01.p01 Pengaruh","abstract":"Penelitian ini bertujuan untuk memeroleh bukti empiris pengaruh leverage dan capital intensity pada tax avoidance dengan proporsi komisaris independen sebagai variabel pemoderasi. Populasi penelitian adalah perusahaan manufaktur yang terdaftar di Bursa Efek Indonesia tahun 2013-2017. Metode penentuan sampel yang digunakan adalah purposive sampling dan diperoleh 200 pengamatan. Teknik analisis data menggunakan analisis regresi linear berganda dan Moderated Regression Analysis (MRA). Hasil analisis menunjukkan bahwa leverage berpengaruh positif pada tax avoidance. Hal ini berarti semakin banyak utang yang digunakan perusahaan untuk membiayai asetnya, maka semakin tinggi tingkat penghindaran pajaknya. Capital intensity berpengaruh negatif pada tax avoidance. Hal ini berarti semakin banyak modal yang diinvestasikan perusahaan dalam bentuk aset tetap, maka semakin rendah tingkat penghindaran pajaknya. Proporsi komisaris independen tidak memoderasi pengaruh leverage dan capital intensity pada tax avoidance. Kata","author":[{"dropping-particle":"","family":"Sinaga","given":"Cyntia Habibah","non-dropping-particle":"","parse-names":false,"suffix":""},{"dropping-particle":"","family":"Suardikha","given":"I Made Sadha","non-dropping-particle":"","parse-names":false,"suffix":""}],"container-title":"E-Jurnal Akuntansi Universitas Udayana","id":"ITEM-1","issue":"1","issued":{"date-parts":[["2019"]]},"page":"1-32","title":"Pengaruh Leverage dan Capital Intensity pada Tax Avoidance dengan Proporsi Komisaris Independen sebagai Variabel Pemoderasi","type":"article-journal","volume":"27"},"uris":["http://www.mendeley.com/documents/?uuid=e1e38e40-7b12-4842-b222-1e57299e63b7"]}],"mendeley":{"formattedCitation":"(Sinaga &amp; Suardikha, 2019)","manualFormatting":"Sinaga dan Suardikha (2019)","plainTextFormattedCitation":"(Sinaga &amp; Suardikha, 2019)","previouslyFormattedCitation":"(Sinaga &amp; Suardikha, 2019)"},"properties":{"noteIndex":0},"schema":"https://github.com/citation-style-language/schema/raw/master/csl-citation.json"}</w:instrText>
      </w:r>
      <w:r w:rsidR="00DA6D97">
        <w:rPr>
          <w:rFonts w:ascii="Times New Roman" w:hAnsi="Times New Roman" w:cs="Times New Roman"/>
          <w:noProof/>
          <w:sz w:val="24"/>
          <w:szCs w:val="24"/>
        </w:rPr>
        <w:fldChar w:fldCharType="separate"/>
      </w:r>
      <w:r w:rsidR="00DA6D97" w:rsidRPr="00DA6D97">
        <w:rPr>
          <w:rFonts w:ascii="Times New Roman" w:hAnsi="Times New Roman" w:cs="Times New Roman"/>
          <w:noProof/>
          <w:sz w:val="24"/>
          <w:szCs w:val="24"/>
        </w:rPr>
        <w:t xml:space="preserve">Sinaga </w:t>
      </w:r>
      <w:r w:rsidR="002F6B91">
        <w:rPr>
          <w:rFonts w:ascii="Times New Roman" w:hAnsi="Times New Roman" w:cs="Times New Roman"/>
          <w:noProof/>
          <w:sz w:val="24"/>
          <w:szCs w:val="24"/>
        </w:rPr>
        <w:t>dan</w:t>
      </w:r>
      <w:r w:rsidR="00DA6D97" w:rsidRPr="00DA6D97">
        <w:rPr>
          <w:rFonts w:ascii="Times New Roman" w:hAnsi="Times New Roman" w:cs="Times New Roman"/>
          <w:noProof/>
          <w:sz w:val="24"/>
          <w:szCs w:val="24"/>
        </w:rPr>
        <w:t xml:space="preserve"> Suardikha</w:t>
      </w:r>
      <w:r w:rsidR="002F6B91">
        <w:rPr>
          <w:rFonts w:ascii="Times New Roman" w:hAnsi="Times New Roman" w:cs="Times New Roman"/>
          <w:noProof/>
          <w:sz w:val="24"/>
          <w:szCs w:val="24"/>
        </w:rPr>
        <w:t xml:space="preserve"> (</w:t>
      </w:r>
      <w:r w:rsidR="00DA6D97" w:rsidRPr="00DA6D97">
        <w:rPr>
          <w:rFonts w:ascii="Times New Roman" w:hAnsi="Times New Roman" w:cs="Times New Roman"/>
          <w:noProof/>
          <w:sz w:val="24"/>
          <w:szCs w:val="24"/>
        </w:rPr>
        <w:t>2019)</w:t>
      </w:r>
      <w:r w:rsidR="00DA6D97">
        <w:rPr>
          <w:rFonts w:ascii="Times New Roman" w:hAnsi="Times New Roman" w:cs="Times New Roman"/>
          <w:noProof/>
          <w:sz w:val="24"/>
          <w:szCs w:val="24"/>
        </w:rPr>
        <w:fldChar w:fldCharType="end"/>
      </w:r>
      <w:r w:rsidR="00DA6D97">
        <w:rPr>
          <w:rFonts w:ascii="Times New Roman" w:hAnsi="Times New Roman" w:cs="Times New Roman"/>
          <w:noProof/>
          <w:sz w:val="24"/>
          <w:szCs w:val="24"/>
        </w:rPr>
        <w:t xml:space="preserve"> </w:t>
      </w:r>
      <w:r w:rsidR="00C75E80">
        <w:rPr>
          <w:rFonts w:ascii="Times New Roman" w:hAnsi="Times New Roman" w:cs="Times New Roman"/>
          <w:noProof/>
          <w:sz w:val="24"/>
          <w:szCs w:val="24"/>
        </w:rPr>
        <w:t xml:space="preserve">yang menyebutkan bahwa </w:t>
      </w:r>
      <w:r w:rsidR="00C75E80">
        <w:rPr>
          <w:rFonts w:ascii="Times New Roman" w:hAnsi="Times New Roman" w:cs="Times New Roman"/>
          <w:i/>
          <w:iCs/>
          <w:noProof/>
          <w:sz w:val="24"/>
          <w:szCs w:val="24"/>
        </w:rPr>
        <w:t xml:space="preserve">capital intensity </w:t>
      </w:r>
      <w:r w:rsidR="00C75E80">
        <w:rPr>
          <w:rFonts w:ascii="Times New Roman" w:hAnsi="Times New Roman" w:cs="Times New Roman"/>
          <w:noProof/>
          <w:sz w:val="24"/>
          <w:szCs w:val="24"/>
        </w:rPr>
        <w:t>berpengaruh nega</w:t>
      </w:r>
      <w:r w:rsidR="00BC1A41">
        <w:rPr>
          <w:rFonts w:ascii="Times New Roman" w:hAnsi="Times New Roman" w:cs="Times New Roman"/>
          <w:noProof/>
          <w:sz w:val="24"/>
          <w:szCs w:val="24"/>
        </w:rPr>
        <w:t xml:space="preserve">tif terhadap penghindaran pajak, </w:t>
      </w:r>
      <w:r w:rsidR="002F6B91">
        <w:rPr>
          <w:rFonts w:ascii="Times New Roman" w:hAnsi="Times New Roman" w:cs="Times New Roman"/>
          <w:noProof/>
          <w:sz w:val="24"/>
          <w:szCs w:val="24"/>
        </w:rPr>
        <w:t xml:space="preserve">yang </w:t>
      </w:r>
      <w:r w:rsidR="00C75E80">
        <w:rPr>
          <w:rFonts w:ascii="Times New Roman" w:hAnsi="Times New Roman" w:cs="Times New Roman"/>
          <w:noProof/>
          <w:sz w:val="24"/>
          <w:szCs w:val="24"/>
        </w:rPr>
        <w:t xml:space="preserve">sejalan dengan hasil </w:t>
      </w:r>
      <w:r w:rsidR="001479DF">
        <w:rPr>
          <w:rFonts w:ascii="Times New Roman" w:hAnsi="Times New Roman" w:cs="Times New Roman"/>
          <w:noProof/>
          <w:sz w:val="24"/>
          <w:szCs w:val="24"/>
        </w:rPr>
        <w:t xml:space="preserve">studi </w:t>
      </w:r>
      <w:r w:rsidR="002F6B91">
        <w:rPr>
          <w:rFonts w:ascii="Times New Roman" w:hAnsi="Times New Roman" w:cs="Times New Roman"/>
          <w:noProof/>
          <w:sz w:val="24"/>
          <w:szCs w:val="24"/>
        </w:rPr>
        <w:fldChar w:fldCharType="begin" w:fldLock="1"/>
      </w:r>
      <w:r w:rsidR="008D585A">
        <w:rPr>
          <w:rFonts w:ascii="Times New Roman" w:hAnsi="Times New Roman" w:cs="Times New Roman"/>
          <w:noProof/>
          <w:sz w:val="24"/>
          <w:szCs w:val="24"/>
        </w:rPr>
        <w:instrText>ADDIN CSL_CITATION {"citationItems":[{"id":"ITEM-1","itemData":{"DOI":"10.24843/eja.2018.v25.i02.p25","ISSN":"2302-8556","abstract":"Penelitian ini bertujuan untuk mengetahui pengaruh kompensasi eksekutif, koneksi politik, dan capital intensity pada tax avoidance.Penelitian ini dilaksanakan pada perusahaan property, real estate, dan konstruksi bangunan yang terdaftar di Bursa Efek Indonesia tahun 2014-2016. Jumlah sampel yang digunakan dalam penelitian ini sebanyak 12perusahaan dengan jumlah observasi 36. Metode penentuan sampel penelitian ini adalah non-probability sampling dengan teknikpurposive sampling. Teknik analisis data dilakukan dengan menggunakan teknik analisis regresi linear berganda. Hasil penelitian menunjukkan bahwa kompensasi eksekutif berpengaruhnegatifdan signifikan pada tax avoidance. Penelitian ini juga menemukan bahwa koneksi politik dan capital intensity berpengaruh negatif dan tidak signifikan pada tax avoidance. Kata kunci: Kompensasi Eksekutif, Koneksi Politik, Capital Intensity, Tax Avoidance","author":[{"dropping-particle":"","family":"Apsari","given":"A. A. Ayu Nur Cintya","non-dropping-particle":"","parse-names":false,"suffix":""},{"dropping-particle":"","family":"Supadmi","given":"Ni Luh","non-dropping-particle":"","parse-names":false,"suffix":""}],"container-title":"E-Jurnal Akuntansi","id":"ITEM-1","issue":"2","issued":{"date-parts":[["2018"]]},"page":"1481-1505","title":"Pengaruh Kompensasi Eksekutif, Koneksi Politik, dan Capital Intensity pada Tax Avoidance","type":"article-journal","volume":"25"},"uris":["http://www.mendeley.com/documents/?uuid=7ba70c72-74eb-4a03-add0-9f792fa6ab87"]}],"mendeley":{"formattedCitation":"(Apsari &amp; Supadmi, 2018)","manualFormatting":"(Apsari dan Supadmi, 2018)","plainTextFormattedCitation":"(Apsari &amp; Supadmi, 2018)","previouslyFormattedCitation":"(Apsari &amp; Supadmi, 2018)"},"properties":{"noteIndex":0},"schema":"https://github.com/citation-style-language/schema/raw/master/csl-citation.json"}</w:instrText>
      </w:r>
      <w:r w:rsidR="002F6B91">
        <w:rPr>
          <w:rFonts w:ascii="Times New Roman" w:hAnsi="Times New Roman" w:cs="Times New Roman"/>
          <w:noProof/>
          <w:sz w:val="24"/>
          <w:szCs w:val="24"/>
        </w:rPr>
        <w:fldChar w:fldCharType="separate"/>
      </w:r>
      <w:r w:rsidR="002F6B91" w:rsidRPr="002F6B91">
        <w:rPr>
          <w:rFonts w:ascii="Times New Roman" w:hAnsi="Times New Roman" w:cs="Times New Roman"/>
          <w:noProof/>
          <w:sz w:val="24"/>
          <w:szCs w:val="24"/>
        </w:rPr>
        <w:t xml:space="preserve">Apsari </w:t>
      </w:r>
      <w:r w:rsidR="002F6B91">
        <w:rPr>
          <w:rFonts w:ascii="Times New Roman" w:hAnsi="Times New Roman" w:cs="Times New Roman"/>
          <w:noProof/>
          <w:sz w:val="24"/>
          <w:szCs w:val="24"/>
        </w:rPr>
        <w:t>dan</w:t>
      </w:r>
      <w:r w:rsidR="00BC1A41">
        <w:rPr>
          <w:rFonts w:ascii="Times New Roman" w:hAnsi="Times New Roman" w:cs="Times New Roman"/>
          <w:noProof/>
          <w:sz w:val="24"/>
          <w:szCs w:val="24"/>
        </w:rPr>
        <w:t xml:space="preserve"> Supadmi</w:t>
      </w:r>
      <w:r w:rsidR="002F6B91" w:rsidRPr="002F6B91">
        <w:rPr>
          <w:rFonts w:ascii="Times New Roman" w:hAnsi="Times New Roman" w:cs="Times New Roman"/>
          <w:noProof/>
          <w:sz w:val="24"/>
          <w:szCs w:val="24"/>
        </w:rPr>
        <w:t xml:space="preserve"> </w:t>
      </w:r>
      <w:r w:rsidR="00BC1A41">
        <w:rPr>
          <w:rFonts w:ascii="Times New Roman" w:hAnsi="Times New Roman" w:cs="Times New Roman"/>
          <w:noProof/>
          <w:sz w:val="24"/>
          <w:szCs w:val="24"/>
        </w:rPr>
        <w:t>(</w:t>
      </w:r>
      <w:r w:rsidR="002F6B91" w:rsidRPr="002F6B91">
        <w:rPr>
          <w:rFonts w:ascii="Times New Roman" w:hAnsi="Times New Roman" w:cs="Times New Roman"/>
          <w:noProof/>
          <w:sz w:val="24"/>
          <w:szCs w:val="24"/>
        </w:rPr>
        <w:t>2018)</w:t>
      </w:r>
      <w:r w:rsidR="002F6B91">
        <w:rPr>
          <w:rFonts w:ascii="Times New Roman" w:hAnsi="Times New Roman" w:cs="Times New Roman"/>
          <w:noProof/>
          <w:sz w:val="24"/>
          <w:szCs w:val="24"/>
        </w:rPr>
        <w:fldChar w:fldCharType="end"/>
      </w:r>
      <w:r w:rsidR="00C75E80">
        <w:rPr>
          <w:rFonts w:ascii="Times New Roman" w:hAnsi="Times New Roman" w:cs="Times New Roman"/>
          <w:noProof/>
          <w:sz w:val="24"/>
          <w:szCs w:val="24"/>
        </w:rPr>
        <w:t xml:space="preserve">.  Sementara itu hasil </w:t>
      </w:r>
      <w:r w:rsidR="00C75E80">
        <w:rPr>
          <w:rFonts w:ascii="Times New Roman" w:hAnsi="Times New Roman" w:cs="Times New Roman"/>
          <w:i/>
          <w:iCs/>
          <w:noProof/>
          <w:sz w:val="24"/>
          <w:szCs w:val="24"/>
        </w:rPr>
        <w:t xml:space="preserve">capital intensity </w:t>
      </w:r>
      <w:r w:rsidR="00C75E80">
        <w:rPr>
          <w:rFonts w:ascii="Times New Roman" w:hAnsi="Times New Roman" w:cs="Times New Roman"/>
          <w:noProof/>
          <w:sz w:val="24"/>
          <w:szCs w:val="24"/>
        </w:rPr>
        <w:t xml:space="preserve">berpengaruh positif terhadap </w:t>
      </w:r>
      <w:r w:rsidR="00C75E80">
        <w:rPr>
          <w:rFonts w:ascii="Times New Roman" w:hAnsi="Times New Roman" w:cs="Times New Roman"/>
          <w:i/>
          <w:iCs/>
          <w:noProof/>
          <w:sz w:val="24"/>
          <w:szCs w:val="24"/>
        </w:rPr>
        <w:t xml:space="preserve">tax avoidance </w:t>
      </w:r>
      <w:r w:rsidR="00C75E80">
        <w:rPr>
          <w:rFonts w:ascii="Times New Roman" w:hAnsi="Times New Roman" w:cs="Times New Roman"/>
          <w:noProof/>
          <w:sz w:val="24"/>
          <w:szCs w:val="24"/>
        </w:rPr>
        <w:t>di</w:t>
      </w:r>
      <w:r w:rsidR="00BC1A41">
        <w:rPr>
          <w:rFonts w:ascii="Times New Roman" w:hAnsi="Times New Roman" w:cs="Times New Roman"/>
          <w:noProof/>
          <w:sz w:val="24"/>
          <w:szCs w:val="24"/>
        </w:rPr>
        <w:t xml:space="preserve">nyatakan </w:t>
      </w:r>
      <w:r w:rsidR="00C75E80">
        <w:rPr>
          <w:rFonts w:ascii="Times New Roman" w:hAnsi="Times New Roman" w:cs="Times New Roman"/>
          <w:noProof/>
          <w:sz w:val="24"/>
          <w:szCs w:val="24"/>
        </w:rPr>
        <w:t xml:space="preserve">oleh </w:t>
      </w:r>
      <w:r w:rsidR="00C75E80">
        <w:rPr>
          <w:rFonts w:ascii="Times New Roman" w:hAnsi="Times New Roman" w:cs="Times New Roman"/>
          <w:noProof/>
          <w:sz w:val="24"/>
          <w:szCs w:val="24"/>
        </w:rPr>
        <w:fldChar w:fldCharType="begin" w:fldLock="1"/>
      </w:r>
      <w:r w:rsidR="002F6B91">
        <w:rPr>
          <w:rFonts w:ascii="Times New Roman" w:hAnsi="Times New Roman" w:cs="Times New Roman"/>
          <w:noProof/>
          <w:sz w:val="24"/>
          <w:szCs w:val="24"/>
        </w:rPr>
        <w:instrText>ADDIN CSL_CITATION {"citationItems":[{"id":"ITEM-1","itemData":{"abstract":"This research aimed to investigate the effect of profitability, leverage, capital intensity, sales growth, and firm size against tax avoidance. Measurement of tax avoidance in this research used effective tax rate (ETR). This research used manufacturing companies listed in Indonesia Stock Exchange in 2017-2019. The sample selection method used purposive sampling technique and obtained 140 sample. The data analysis used was multiple linear regression test. The result of the analysis showed that profitability and firm size has no effect on tax avoidance. Meanwhile leverage and capital intensity has significant positive effect on tax avoidance. The result of the test showed that sales growth has a significant negative effect on tax avoidance.","author":[{"dropping-particle":"","family":"Widodo","given":"sasongko wahyu","non-dropping-particle":"","parse-names":false,"suffix":""},{"dropping-particle":"","family":"Wulandari","given":"Sartika","non-dropping-particle":"","parse-names":false,"suffix":""}],"container-title":"SIMAK","id":"ITEM-1","issue":"1","issued":{"date-parts":[["2021"]]},"page":"152-173","title":"Pengaruh Profitabilitas, Leverage, Capital Intensity, Sales Growth dan Ukuran Perusahaan Terhadap Penghindaran Pajak","type":"article-journal","volume":"19"},"uris":["http://www.mendeley.com/documents/?uuid=c6c4f9c0-ea12-404a-b8e0-b1c043737943"]}],"mendeley":{"formattedCitation":"(Widodo &amp; Wulandari, 2021)","manualFormatting":"Widodo dan Wulandari (2021)","plainTextFormattedCitation":"(Widodo &amp; Wulandari, 2021)","previouslyFormattedCitation":"(Widodo &amp; Wulandari, 2021)"},"properties":{"noteIndex":0},"schema":"https://github.com/citation-style-language/schema/raw/master/csl-citation.json"}</w:instrText>
      </w:r>
      <w:r w:rsidR="00C75E80">
        <w:rPr>
          <w:rFonts w:ascii="Times New Roman" w:hAnsi="Times New Roman" w:cs="Times New Roman"/>
          <w:noProof/>
          <w:sz w:val="24"/>
          <w:szCs w:val="24"/>
        </w:rPr>
        <w:fldChar w:fldCharType="separate"/>
      </w:r>
      <w:r w:rsidR="00C75E80" w:rsidRPr="00C75E80">
        <w:rPr>
          <w:rFonts w:ascii="Times New Roman" w:hAnsi="Times New Roman" w:cs="Times New Roman"/>
          <w:noProof/>
          <w:sz w:val="24"/>
          <w:szCs w:val="24"/>
        </w:rPr>
        <w:t xml:space="preserve">Widodo </w:t>
      </w:r>
      <w:r w:rsidR="002F6B91">
        <w:rPr>
          <w:rFonts w:ascii="Times New Roman" w:hAnsi="Times New Roman" w:cs="Times New Roman"/>
          <w:noProof/>
          <w:sz w:val="24"/>
          <w:szCs w:val="24"/>
        </w:rPr>
        <w:t>dan</w:t>
      </w:r>
      <w:r w:rsidR="00C75E80" w:rsidRPr="00C75E80">
        <w:rPr>
          <w:rFonts w:ascii="Times New Roman" w:hAnsi="Times New Roman" w:cs="Times New Roman"/>
          <w:noProof/>
          <w:sz w:val="24"/>
          <w:szCs w:val="24"/>
        </w:rPr>
        <w:t xml:space="preserve"> Wulandari</w:t>
      </w:r>
      <w:r w:rsidR="002F6B91">
        <w:rPr>
          <w:rFonts w:ascii="Times New Roman" w:hAnsi="Times New Roman" w:cs="Times New Roman"/>
          <w:noProof/>
          <w:sz w:val="24"/>
          <w:szCs w:val="24"/>
        </w:rPr>
        <w:t xml:space="preserve"> (</w:t>
      </w:r>
      <w:r w:rsidR="00C75E80" w:rsidRPr="00C75E80">
        <w:rPr>
          <w:rFonts w:ascii="Times New Roman" w:hAnsi="Times New Roman" w:cs="Times New Roman"/>
          <w:noProof/>
          <w:sz w:val="24"/>
          <w:szCs w:val="24"/>
        </w:rPr>
        <w:t>2021)</w:t>
      </w:r>
      <w:r w:rsidR="00C75E80">
        <w:rPr>
          <w:rFonts w:ascii="Times New Roman" w:hAnsi="Times New Roman" w:cs="Times New Roman"/>
          <w:noProof/>
          <w:sz w:val="24"/>
          <w:szCs w:val="24"/>
        </w:rPr>
        <w:fldChar w:fldCharType="end"/>
      </w:r>
      <w:r w:rsidR="00C75E80">
        <w:rPr>
          <w:rFonts w:ascii="Times New Roman" w:hAnsi="Times New Roman" w:cs="Times New Roman"/>
          <w:noProof/>
          <w:sz w:val="24"/>
          <w:szCs w:val="24"/>
        </w:rPr>
        <w:t xml:space="preserve"> yang selaras dengan </w:t>
      </w:r>
      <w:r w:rsidR="00530E61">
        <w:rPr>
          <w:rFonts w:ascii="Times New Roman" w:hAnsi="Times New Roman" w:cs="Times New Roman"/>
          <w:noProof/>
          <w:sz w:val="24"/>
          <w:szCs w:val="24"/>
        </w:rPr>
        <w:t xml:space="preserve">hasil studi </w:t>
      </w:r>
      <w:r w:rsidR="00C75E80">
        <w:rPr>
          <w:rFonts w:ascii="Times New Roman" w:hAnsi="Times New Roman" w:cs="Times New Roman"/>
          <w:noProof/>
          <w:sz w:val="24"/>
          <w:szCs w:val="24"/>
        </w:rPr>
        <w:fldChar w:fldCharType="begin" w:fldLock="1"/>
      </w:r>
      <w:r w:rsidR="008D585A">
        <w:rPr>
          <w:rFonts w:ascii="Times New Roman" w:hAnsi="Times New Roman" w:cs="Times New Roman"/>
          <w:noProof/>
          <w:sz w:val="24"/>
          <w:szCs w:val="24"/>
        </w:rPr>
        <w:instrText>ADDIN CSL_CITATION {"citationItems":[{"id":"ITEM-1","itemData":{"DOI":"https://doi.org/10.24843/EJA.2019.v27.i03.p24","ISSN":"0300-9165","abstract":"Penelitian ini bertujuan untuk mengetahui pengaruh profitabilitas, capital intensity, dan inventory intensity pada penghindaran pajak. Penelitian ini dilakukan pada perusahaan manufaktur yang terdaftar di Bursa Efek Indonesia periode 2015-2017 dengan populasi sebanyak 150 perusahaan. Penentuan sampel pada penelitian ini adalah dengan metode non probabilaty sampling dan dengan teknik purposive sampling, sehingga diperoleh sampel penelitian sebanyak 63 perusahaan. Teknik analisis data yang digunakan dalam penelitian ini adalah analisis regresi linear berganda. Berdasarkan hasil analisis regresi linear berganda yang menunjukkan bahwa seluruh variabel bebas pada penelitian ini, yaitu profitabilitas, capital intensity, dan inventory intensity berpengaruh positif pada penghindaran pajak.","author":[{"dropping-particle":"","family":"Dwiyanti","given":"Ida Ayu Intan","non-dropping-particle":"","parse-names":false,"suffix":""},{"dropping-particle":"","family":"Jati","given":"I ketut","non-dropping-particle":"","parse-names":false,"suffix":""}],"container-title":"E-Jurnal Akuntansi Universitas Udayana","id":"ITEM-1","issue":"3","issued":{"date-parts":[["2019"]]},"page":"2292-2321","title":"Pengaruh Profitabilitas, Capital Intensity, dan Inventory Intensity pada Penghindaran Pajak","type":"article-journal","volume":"27"},"uris":["http://www.mendeley.com/documents/?uuid=a4de3a42-db54-4e21-bbc3-cac98099febf"]}],"mendeley":{"formattedCitation":"(Dwiyanti &amp; Jati, 2019)","manualFormatting":"Dwiyanti dan Jati (2019)","plainTextFormattedCitation":"(Dwiyanti &amp; Jati, 2019)","previouslyFormattedCitation":"(Dwiyanti &amp; Jati, 2019)"},"properties":{"noteIndex":0},"schema":"https://github.com/citation-style-language/schema/raw/master/csl-citation.json"}</w:instrText>
      </w:r>
      <w:r w:rsidR="00C75E80">
        <w:rPr>
          <w:rFonts w:ascii="Times New Roman" w:hAnsi="Times New Roman" w:cs="Times New Roman"/>
          <w:noProof/>
          <w:sz w:val="24"/>
          <w:szCs w:val="24"/>
        </w:rPr>
        <w:fldChar w:fldCharType="separate"/>
      </w:r>
      <w:r w:rsidR="00C75E80" w:rsidRPr="00C75E80">
        <w:rPr>
          <w:rFonts w:ascii="Times New Roman" w:hAnsi="Times New Roman" w:cs="Times New Roman"/>
          <w:noProof/>
          <w:sz w:val="24"/>
          <w:szCs w:val="24"/>
        </w:rPr>
        <w:t xml:space="preserve">Dwiyanti </w:t>
      </w:r>
      <w:r w:rsidR="002F6B91">
        <w:rPr>
          <w:rFonts w:ascii="Times New Roman" w:hAnsi="Times New Roman" w:cs="Times New Roman"/>
          <w:noProof/>
          <w:sz w:val="24"/>
          <w:szCs w:val="24"/>
        </w:rPr>
        <w:t>dan</w:t>
      </w:r>
      <w:r w:rsidR="00C75E80" w:rsidRPr="00C75E80">
        <w:rPr>
          <w:rFonts w:ascii="Times New Roman" w:hAnsi="Times New Roman" w:cs="Times New Roman"/>
          <w:noProof/>
          <w:sz w:val="24"/>
          <w:szCs w:val="24"/>
        </w:rPr>
        <w:t xml:space="preserve"> Jati</w:t>
      </w:r>
      <w:r w:rsidR="002F6B91">
        <w:rPr>
          <w:rFonts w:ascii="Times New Roman" w:hAnsi="Times New Roman" w:cs="Times New Roman"/>
          <w:noProof/>
          <w:sz w:val="24"/>
          <w:szCs w:val="24"/>
        </w:rPr>
        <w:t xml:space="preserve"> (</w:t>
      </w:r>
      <w:r w:rsidR="00C75E80" w:rsidRPr="00C75E80">
        <w:rPr>
          <w:rFonts w:ascii="Times New Roman" w:hAnsi="Times New Roman" w:cs="Times New Roman"/>
          <w:noProof/>
          <w:sz w:val="24"/>
          <w:szCs w:val="24"/>
        </w:rPr>
        <w:t>2019)</w:t>
      </w:r>
      <w:r w:rsidR="00C75E80">
        <w:rPr>
          <w:rFonts w:ascii="Times New Roman" w:hAnsi="Times New Roman" w:cs="Times New Roman"/>
          <w:noProof/>
          <w:sz w:val="24"/>
          <w:szCs w:val="24"/>
        </w:rPr>
        <w:fldChar w:fldCharType="end"/>
      </w:r>
      <w:r w:rsidR="00C75E80">
        <w:rPr>
          <w:rFonts w:ascii="Times New Roman" w:hAnsi="Times New Roman" w:cs="Times New Roman"/>
          <w:noProof/>
          <w:sz w:val="24"/>
          <w:szCs w:val="24"/>
        </w:rPr>
        <w:t xml:space="preserve"> bahwa </w:t>
      </w:r>
      <w:r w:rsidR="00C75E80">
        <w:rPr>
          <w:rFonts w:ascii="Times New Roman" w:hAnsi="Times New Roman" w:cs="Times New Roman"/>
          <w:i/>
          <w:iCs/>
          <w:noProof/>
          <w:sz w:val="24"/>
          <w:szCs w:val="24"/>
        </w:rPr>
        <w:t xml:space="preserve">capital intensity </w:t>
      </w:r>
      <w:r w:rsidR="00C75E80">
        <w:rPr>
          <w:rFonts w:ascii="Times New Roman" w:hAnsi="Times New Roman" w:cs="Times New Roman"/>
          <w:noProof/>
          <w:sz w:val="24"/>
          <w:szCs w:val="24"/>
        </w:rPr>
        <w:t xml:space="preserve">berpengaruh positif terhadap </w:t>
      </w:r>
      <w:r w:rsidR="00C75E80">
        <w:rPr>
          <w:rFonts w:ascii="Times New Roman" w:hAnsi="Times New Roman" w:cs="Times New Roman"/>
          <w:i/>
          <w:iCs/>
          <w:noProof/>
          <w:sz w:val="24"/>
          <w:szCs w:val="24"/>
        </w:rPr>
        <w:t xml:space="preserve">tax avoidance. </w:t>
      </w:r>
    </w:p>
    <w:p w14:paraId="2B1BF155" w14:textId="0CD2305F" w:rsidR="000359E0" w:rsidRDefault="00C75E80" w:rsidP="00530E61">
      <w:pPr>
        <w:spacing w:after="0" w:line="276"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Karakteristik </w:t>
      </w:r>
      <w:r w:rsidR="00530E61">
        <w:rPr>
          <w:rFonts w:ascii="Times New Roman" w:hAnsi="Times New Roman" w:cs="Times New Roman"/>
          <w:i/>
          <w:iCs/>
          <w:noProof/>
          <w:sz w:val="24"/>
          <w:szCs w:val="24"/>
        </w:rPr>
        <w:t>c</w:t>
      </w:r>
      <w:r w:rsidRPr="002D718B">
        <w:rPr>
          <w:rFonts w:ascii="Times New Roman" w:hAnsi="Times New Roman" w:cs="Times New Roman"/>
          <w:i/>
          <w:iCs/>
          <w:noProof/>
          <w:sz w:val="24"/>
          <w:szCs w:val="24"/>
        </w:rPr>
        <w:t>orpo</w:t>
      </w:r>
      <w:r w:rsidR="00530E61">
        <w:rPr>
          <w:rFonts w:ascii="Times New Roman" w:hAnsi="Times New Roman" w:cs="Times New Roman"/>
          <w:i/>
          <w:iCs/>
          <w:noProof/>
          <w:sz w:val="24"/>
          <w:szCs w:val="24"/>
        </w:rPr>
        <w:t>rate g</w:t>
      </w:r>
      <w:r w:rsidRPr="002D718B">
        <w:rPr>
          <w:rFonts w:ascii="Times New Roman" w:hAnsi="Times New Roman" w:cs="Times New Roman"/>
          <w:i/>
          <w:iCs/>
          <w:noProof/>
          <w:sz w:val="24"/>
          <w:szCs w:val="24"/>
        </w:rPr>
        <w:t>overnance</w:t>
      </w:r>
      <w:r>
        <w:rPr>
          <w:rFonts w:ascii="Times New Roman" w:hAnsi="Times New Roman" w:cs="Times New Roman"/>
          <w:noProof/>
          <w:sz w:val="24"/>
          <w:szCs w:val="24"/>
        </w:rPr>
        <w:t xml:space="preserve"> yang </w:t>
      </w:r>
      <w:r w:rsidR="00941792">
        <w:rPr>
          <w:rFonts w:ascii="Times New Roman" w:hAnsi="Times New Roman" w:cs="Times New Roman"/>
          <w:noProof/>
          <w:sz w:val="24"/>
          <w:szCs w:val="24"/>
        </w:rPr>
        <w:t xml:space="preserve">turut </w:t>
      </w:r>
      <w:r>
        <w:rPr>
          <w:rFonts w:ascii="Times New Roman" w:hAnsi="Times New Roman" w:cs="Times New Roman"/>
          <w:noProof/>
          <w:sz w:val="24"/>
          <w:szCs w:val="24"/>
        </w:rPr>
        <w:t>di</w:t>
      </w:r>
      <w:r w:rsidR="00530E61">
        <w:rPr>
          <w:rFonts w:ascii="Times New Roman" w:hAnsi="Times New Roman" w:cs="Times New Roman"/>
          <w:noProof/>
          <w:sz w:val="24"/>
          <w:szCs w:val="24"/>
        </w:rPr>
        <w:t xml:space="preserve">uji </w:t>
      </w:r>
      <w:r>
        <w:rPr>
          <w:rFonts w:ascii="Times New Roman" w:hAnsi="Times New Roman" w:cs="Times New Roman"/>
          <w:noProof/>
          <w:sz w:val="24"/>
          <w:szCs w:val="24"/>
        </w:rPr>
        <w:t xml:space="preserve">dalam penelitian ini adalah komisaris independen dan kepemilikan institusional. </w:t>
      </w:r>
      <w:r w:rsidRPr="002D718B">
        <w:rPr>
          <w:rFonts w:ascii="Times New Roman" w:hAnsi="Times New Roman" w:cs="Times New Roman"/>
          <w:i/>
          <w:iCs/>
          <w:noProof/>
          <w:sz w:val="24"/>
          <w:szCs w:val="24"/>
        </w:rPr>
        <w:t>Corporate governance</w:t>
      </w:r>
      <w:r>
        <w:rPr>
          <w:rFonts w:ascii="Times New Roman" w:hAnsi="Times New Roman" w:cs="Times New Roman"/>
          <w:noProof/>
          <w:sz w:val="24"/>
          <w:szCs w:val="24"/>
        </w:rPr>
        <w:t xml:space="preserve"> diyakini akan menciptakan lingkungan kerja yang sehat bahkan akan berkaitan dengan manajemen perpajakan. Komisaris independen pada suatu perusahaan akan berdampak positif terhadap kinerja dan nilai perusahaan </w:t>
      </w:r>
      <w:r w:rsidR="000359E0">
        <w:rPr>
          <w:rFonts w:ascii="Times New Roman" w:hAnsi="Times New Roman" w:cs="Times New Roman"/>
          <w:noProof/>
          <w:sz w:val="24"/>
          <w:szCs w:val="24"/>
        </w:rPr>
        <w:fldChar w:fldCharType="begin" w:fldLock="1"/>
      </w:r>
      <w:r w:rsidR="008D7AA3">
        <w:rPr>
          <w:rFonts w:ascii="Times New Roman" w:hAnsi="Times New Roman" w:cs="Times New Roman"/>
          <w:noProof/>
          <w:sz w:val="24"/>
          <w:szCs w:val="24"/>
        </w:rPr>
        <w:instrText>ADDIN CSL_CITATION {"citationItems":[{"id":"ITEM-1","itemData":{"author":[{"dropping-particle":"","family":"Zhou","given":"Ying","non-dropping-particle":"","parse-names":false,"suffix":""}],"container-title":"Thesis of Lingnan University","id":"ITEM-1","issued":{"date-parts":[["2011"]]},"title":"Ownership structure, board characteristics, and tax aggressiveness","type":"article-journal","volume":"Lignan Uni"},"uris":["http://www.mendeley.com/documents/?uuid=420dbc49-1057-4aa0-9c03-9bc7dcf06341"]}],"mendeley":{"formattedCitation":"(Zhou, 2011)","plainTextFormattedCitation":"(Zhou, 2011)","previouslyFormattedCitation":"(Zhou, 2011)"},"properties":{"noteIndex":0},"schema":"https://github.com/citation-style-language/schema/raw/master/csl-citation.json"}</w:instrText>
      </w:r>
      <w:r w:rsidR="000359E0">
        <w:rPr>
          <w:rFonts w:ascii="Times New Roman" w:hAnsi="Times New Roman" w:cs="Times New Roman"/>
          <w:noProof/>
          <w:sz w:val="24"/>
          <w:szCs w:val="24"/>
        </w:rPr>
        <w:fldChar w:fldCharType="separate"/>
      </w:r>
      <w:r w:rsidR="000359E0" w:rsidRPr="000359E0">
        <w:rPr>
          <w:rFonts w:ascii="Times New Roman" w:hAnsi="Times New Roman" w:cs="Times New Roman"/>
          <w:noProof/>
          <w:sz w:val="24"/>
          <w:szCs w:val="24"/>
        </w:rPr>
        <w:t>(Zhou, 2011)</w:t>
      </w:r>
      <w:r w:rsidR="000359E0">
        <w:rPr>
          <w:rFonts w:ascii="Times New Roman" w:hAnsi="Times New Roman" w:cs="Times New Roman"/>
          <w:noProof/>
          <w:sz w:val="24"/>
          <w:szCs w:val="24"/>
        </w:rPr>
        <w:fldChar w:fldCharType="end"/>
      </w:r>
      <w:r w:rsidR="000359E0">
        <w:rPr>
          <w:rFonts w:ascii="Times New Roman" w:hAnsi="Times New Roman" w:cs="Times New Roman"/>
          <w:noProof/>
          <w:sz w:val="24"/>
          <w:szCs w:val="24"/>
        </w:rPr>
        <w:t>. Komisaris independen diyakini akan memberi pengawasan dalam suatu perusahaan untuk pengambilan keputusan, termasuk dalam bidang perpajakan. Komisaris independen</w:t>
      </w:r>
      <w:r w:rsidR="002D718B">
        <w:rPr>
          <w:rFonts w:ascii="Times New Roman" w:hAnsi="Times New Roman" w:cs="Times New Roman"/>
          <w:noProof/>
          <w:sz w:val="24"/>
          <w:szCs w:val="24"/>
        </w:rPr>
        <w:t xml:space="preserve"> tidak memiliki hubungan dengan perusahaan sehingga dapat menjadi pihak untuk mengawasi dan memonitor tindakan manajemen yang oportunistik.</w:t>
      </w:r>
      <w:r w:rsidR="00530E61">
        <w:rPr>
          <w:rFonts w:ascii="Times New Roman" w:hAnsi="Times New Roman" w:cs="Times New Roman"/>
          <w:noProof/>
          <w:sz w:val="24"/>
          <w:szCs w:val="24"/>
        </w:rPr>
        <w:t xml:space="preserve">  </w:t>
      </w:r>
      <w:r w:rsidR="000359E0">
        <w:rPr>
          <w:rFonts w:ascii="Times New Roman" w:hAnsi="Times New Roman" w:cs="Times New Roman"/>
          <w:noProof/>
          <w:sz w:val="24"/>
          <w:szCs w:val="24"/>
        </w:rPr>
        <w:t>Penelitian terkait komisaris independen</w:t>
      </w:r>
      <w:r w:rsidR="00EF220D">
        <w:rPr>
          <w:rFonts w:ascii="Times New Roman" w:hAnsi="Times New Roman" w:cs="Times New Roman"/>
          <w:noProof/>
          <w:sz w:val="24"/>
          <w:szCs w:val="24"/>
        </w:rPr>
        <w:t>, dikemukakan oleh</w:t>
      </w:r>
      <w:r w:rsidR="000359E0">
        <w:rPr>
          <w:rFonts w:ascii="Times New Roman" w:hAnsi="Times New Roman" w:cs="Times New Roman"/>
          <w:noProof/>
          <w:sz w:val="24"/>
          <w:szCs w:val="24"/>
        </w:rPr>
        <w:t xml:space="preserve"> </w:t>
      </w:r>
      <w:r w:rsidR="00AD3890">
        <w:rPr>
          <w:rFonts w:ascii="Times New Roman" w:hAnsi="Times New Roman" w:cs="Times New Roman"/>
          <w:noProof/>
          <w:sz w:val="24"/>
          <w:szCs w:val="24"/>
        </w:rPr>
        <w:fldChar w:fldCharType="begin" w:fldLock="1"/>
      </w:r>
      <w:r w:rsidR="002F6B91">
        <w:rPr>
          <w:rFonts w:ascii="Times New Roman" w:hAnsi="Times New Roman" w:cs="Times New Roman"/>
          <w:noProof/>
          <w:sz w:val="24"/>
          <w:szCs w:val="24"/>
        </w:rPr>
        <w:instrText>ADDIN CSL_CITATION {"citationItems":[{"id":"ITEM-1","itemData":{"DOI":"10.13106/jafeb.2021.vol8.no3.0217","ISSN":"22884645","abstract":"This study aims to examine the effect of institutional ownership, independent board of commissioners, audit committee, and profitability (RNOA) on tax avoidance in banking companies listed on the Indonesia Stock Exchange over the 2014–2018 period. The sampling method employed in this study was the cluster sampling method. The population was all banking companies listed on the Indonesia Stock Exchange for the period 2014–2018. The sample selection results using the purposive sampling method during the observation includes 209 companies that published complete annual reports and their financial report notes as of December 31, 2018. The results revealed that institutional ownership and independent board of commissioners did not affect profitability. Profitability also did not affect tax avoidance. Further findings showed that institutional ownership and audit committee positively affect tax avoidance. From the result of Sobel test, this study indicated that profitability cannot mediate the effect of institutional ownership, independent board of commissioners, and audit committee on tax avoidance. This study has succeeded in proving empirically that there was a significant effect of the audit committee on profitability, institutional ownership on tax avoidance, and the audit committee on tax avoidance. Therefore, this study supports the agency theory and the research model from previous studies.","author":[{"dropping-particle":"","family":"Sunarto","given":"Sunarto","non-dropping-particle":"","parse-names":false,"suffix":""},{"dropping-particle":"","family":"Widjaja","given":"Budiadi","non-dropping-particle":"","parse-names":false,"suffix":""},{"dropping-particle":"","family":"Oktaviani","given":"Rachmawati Meita","non-dropping-particle":"","parse-names":false,"suffix":""}],"container-title":"Journal of Asian Finance, Economics and Business","id":"ITEM-1","issue":"3","issued":{"date-parts":[["2021"]]},"page":"217-227","title":"The Effect of Corporate Governance on Tax Avoidance: The Role of Profitability as a Mediating Variable","type":"article-journal","volume":"8"},"uris":["http://www.mendeley.com/documents/?uuid=610f5fa9-7d1a-4b26-bff6-5fff79f5077e"]}],"mendeley":{"formattedCitation":"(Sunarto et al., 2021)","manualFormatting":"Sunarto et al. (2021)","plainTextFormattedCitation":"(Sunarto et al., 2021)","previouslyFormattedCitation":"(Sunarto et al., 2021)"},"properties":{"noteIndex":0},"schema":"https://github.com/citation-style-language/schema/raw/master/csl-citation.json"}</w:instrText>
      </w:r>
      <w:r w:rsidR="00AD3890">
        <w:rPr>
          <w:rFonts w:ascii="Times New Roman" w:hAnsi="Times New Roman" w:cs="Times New Roman"/>
          <w:noProof/>
          <w:sz w:val="24"/>
          <w:szCs w:val="24"/>
        </w:rPr>
        <w:fldChar w:fldCharType="separate"/>
      </w:r>
      <w:r w:rsidR="00AD3890" w:rsidRPr="00AD3890">
        <w:rPr>
          <w:rFonts w:ascii="Times New Roman" w:hAnsi="Times New Roman" w:cs="Times New Roman"/>
          <w:noProof/>
          <w:sz w:val="24"/>
          <w:szCs w:val="24"/>
        </w:rPr>
        <w:t>Sunarto et al.</w:t>
      </w:r>
      <w:r w:rsidR="002F6B91">
        <w:rPr>
          <w:rFonts w:ascii="Times New Roman" w:hAnsi="Times New Roman" w:cs="Times New Roman"/>
          <w:noProof/>
          <w:sz w:val="24"/>
          <w:szCs w:val="24"/>
        </w:rPr>
        <w:t xml:space="preserve"> (</w:t>
      </w:r>
      <w:r w:rsidR="00AD3890" w:rsidRPr="00AD3890">
        <w:rPr>
          <w:rFonts w:ascii="Times New Roman" w:hAnsi="Times New Roman" w:cs="Times New Roman"/>
          <w:noProof/>
          <w:sz w:val="24"/>
          <w:szCs w:val="24"/>
        </w:rPr>
        <w:t>2021)</w:t>
      </w:r>
      <w:r w:rsidR="00AD3890">
        <w:rPr>
          <w:rFonts w:ascii="Times New Roman" w:hAnsi="Times New Roman" w:cs="Times New Roman"/>
          <w:noProof/>
          <w:sz w:val="24"/>
          <w:szCs w:val="24"/>
        </w:rPr>
        <w:fldChar w:fldCharType="end"/>
      </w:r>
      <w:r w:rsidR="00AD3890">
        <w:rPr>
          <w:rFonts w:ascii="Times New Roman" w:hAnsi="Times New Roman" w:cs="Times New Roman"/>
          <w:noProof/>
          <w:sz w:val="24"/>
          <w:szCs w:val="24"/>
        </w:rPr>
        <w:t xml:space="preserve"> yang menyatakan bahwa komisaris independen tidak berpengaruh terhadap </w:t>
      </w:r>
      <w:r w:rsidR="00530E61">
        <w:rPr>
          <w:rFonts w:ascii="Times New Roman" w:hAnsi="Times New Roman" w:cs="Times New Roman"/>
          <w:i/>
          <w:iCs/>
          <w:noProof/>
          <w:sz w:val="24"/>
          <w:szCs w:val="24"/>
        </w:rPr>
        <w:t xml:space="preserve">tax avoidance, </w:t>
      </w:r>
      <w:r w:rsidR="00AD3890">
        <w:rPr>
          <w:rFonts w:ascii="Times New Roman" w:hAnsi="Times New Roman" w:cs="Times New Roman"/>
          <w:noProof/>
          <w:sz w:val="24"/>
          <w:szCs w:val="24"/>
        </w:rPr>
        <w:t xml:space="preserve">sejalan dengan penelitian </w:t>
      </w:r>
      <w:r w:rsidR="00AD3890">
        <w:rPr>
          <w:rFonts w:ascii="Times New Roman" w:hAnsi="Times New Roman" w:cs="Times New Roman"/>
          <w:noProof/>
          <w:sz w:val="24"/>
          <w:szCs w:val="24"/>
        </w:rPr>
        <w:fldChar w:fldCharType="begin" w:fldLock="1"/>
      </w:r>
      <w:r w:rsidR="00AD3890">
        <w:rPr>
          <w:rFonts w:ascii="Times New Roman" w:hAnsi="Times New Roman" w:cs="Times New Roman"/>
          <w:noProof/>
          <w:sz w:val="24"/>
          <w:szCs w:val="24"/>
        </w:rPr>
        <w:instrText>ADDIN CSL_CITATION {"citationItems":[{"id":"ITEM-1","itemData":{"DOI":"10.33087/jiubj.v20i1.850","ISSN":"1411-8939","abstract":"Pada umumnya pengusaha selalu memaksimalkan keuntungan. Salah satu cara untuk memaksimalkan keuntungan dengan menghindari bayar pajak. Penghindaran pajak merupakan cara memanfaatkan celah hokum sehingga pengusaha tidak bayar pajak atau bayar pajak tetapi sangat kecil. Tujuan dari penelitian ini adalah untuk mengetahui pengaruh profitabilitas, size, leverage, komite audit, komisaris independen dan umur perusahaan terhadap tax avoidance. Jenis penelitian ini adalah penelitian kuantitatif. Metode pengambilan sampel menggunakan metode purposive sampling, sehingga diperoleh sebanyak 30 perusahaan property dan real estate yang terdaftar di Bursa Efek Indonesia (BEI) tahun 2016-2018. Data yang digunakan dalam penelitian ini adalah data sekunder. Metode analisis data yang digunakan adalah analisis regresi berganda. Hasil dari penelitian ini menunjukkan bahwa variabel profitabilitas, komite audit, dan komisaris independen tidak berpengaruh terhadap tax avoidance. Sedangkan variabel size, leverage, dan umur perusahaan berpengaruh terhadap tax avoidance.","author":[{"dropping-particle":"","family":"Triyanti","given":"Novita Wahyu","non-dropping-particle":"","parse-names":false,"suffix":""},{"dropping-particle":"","family":"Titisari","given":"Kartika Hendra","non-dropping-particle":"","parse-names":false,"suffix":""},{"dropping-particle":"","family":"Dewi","given":"Riana Rachmawati","non-dropping-particle":"","parse-names":false,"suffix":""}],"container-title":"Jurnal Ilmiah Universitas Batanghari Jambi","id":"ITEM-1","issue":"1","issued":{"date-parts":[["2020"]]},"page":"113-120","title":"Pengaruh Profitabilitas, Size, Leverage, Komite Audit, Komisaris Independen dan Umur Perusahaan terhadap Tax Avoidance","type":"article-journal","volume":"20"},"uris":["http://www.mendeley.com/documents/?uuid=8945daeb-d757-43b8-a9d3-226c8ddc62be"]}],"mendeley":{"formattedCitation":"(Triyanti et al., 2020)","plainTextFormattedCitation":"(Triyanti et al., 2020)","previouslyFormattedCitation":"(Triyanti et al., 2020)"},"properties":{"noteIndex":0},"schema":"https://github.com/citation-style-language/schema/raw/master/csl-citation.json"}</w:instrText>
      </w:r>
      <w:r w:rsidR="00AD3890">
        <w:rPr>
          <w:rFonts w:ascii="Times New Roman" w:hAnsi="Times New Roman" w:cs="Times New Roman"/>
          <w:noProof/>
          <w:sz w:val="24"/>
          <w:szCs w:val="24"/>
        </w:rPr>
        <w:fldChar w:fldCharType="separate"/>
      </w:r>
      <w:r w:rsidR="00530E61">
        <w:rPr>
          <w:rFonts w:ascii="Times New Roman" w:hAnsi="Times New Roman" w:cs="Times New Roman"/>
          <w:noProof/>
          <w:sz w:val="24"/>
          <w:szCs w:val="24"/>
        </w:rPr>
        <w:t>Triyanti et al.</w:t>
      </w:r>
      <w:r w:rsidR="00AD3890" w:rsidRPr="00AD3890">
        <w:rPr>
          <w:rFonts w:ascii="Times New Roman" w:hAnsi="Times New Roman" w:cs="Times New Roman"/>
          <w:noProof/>
          <w:sz w:val="24"/>
          <w:szCs w:val="24"/>
        </w:rPr>
        <w:t xml:space="preserve"> </w:t>
      </w:r>
      <w:r w:rsidR="00530E61">
        <w:rPr>
          <w:rFonts w:ascii="Times New Roman" w:hAnsi="Times New Roman" w:cs="Times New Roman"/>
          <w:noProof/>
          <w:sz w:val="24"/>
          <w:szCs w:val="24"/>
        </w:rPr>
        <w:t>(</w:t>
      </w:r>
      <w:r w:rsidR="00AD3890" w:rsidRPr="00AD3890">
        <w:rPr>
          <w:rFonts w:ascii="Times New Roman" w:hAnsi="Times New Roman" w:cs="Times New Roman"/>
          <w:noProof/>
          <w:sz w:val="24"/>
          <w:szCs w:val="24"/>
        </w:rPr>
        <w:t>2020)</w:t>
      </w:r>
      <w:r w:rsidR="00AD3890">
        <w:rPr>
          <w:rFonts w:ascii="Times New Roman" w:hAnsi="Times New Roman" w:cs="Times New Roman"/>
          <w:noProof/>
          <w:sz w:val="24"/>
          <w:szCs w:val="24"/>
        </w:rPr>
        <w:fldChar w:fldCharType="end"/>
      </w:r>
      <w:r w:rsidR="00AD3890">
        <w:rPr>
          <w:rFonts w:ascii="Times New Roman" w:hAnsi="Times New Roman" w:cs="Times New Roman"/>
          <w:noProof/>
          <w:sz w:val="24"/>
          <w:szCs w:val="24"/>
        </w:rPr>
        <w:t xml:space="preserve">. Hasil penelitian </w:t>
      </w:r>
      <w:r w:rsidR="00EF220D">
        <w:rPr>
          <w:rFonts w:ascii="Times New Roman" w:hAnsi="Times New Roman" w:cs="Times New Roman"/>
          <w:noProof/>
          <w:sz w:val="24"/>
          <w:szCs w:val="24"/>
        </w:rPr>
        <w:t xml:space="preserve">lain mengungkapkan bahwa </w:t>
      </w:r>
      <w:r w:rsidR="00AD3890">
        <w:rPr>
          <w:rFonts w:ascii="Times New Roman" w:hAnsi="Times New Roman" w:cs="Times New Roman"/>
          <w:noProof/>
          <w:sz w:val="24"/>
          <w:szCs w:val="24"/>
        </w:rPr>
        <w:t xml:space="preserve">komisaris independen berpengaruh positif terhadap </w:t>
      </w:r>
      <w:r w:rsidR="00AD3890" w:rsidRPr="00EF220D">
        <w:rPr>
          <w:rFonts w:ascii="Times New Roman" w:hAnsi="Times New Roman" w:cs="Times New Roman"/>
          <w:i/>
          <w:noProof/>
          <w:sz w:val="24"/>
          <w:szCs w:val="24"/>
        </w:rPr>
        <w:t>tax avoidance</w:t>
      </w:r>
      <w:r w:rsidR="00AD3890">
        <w:rPr>
          <w:rFonts w:ascii="Times New Roman" w:hAnsi="Times New Roman" w:cs="Times New Roman"/>
          <w:noProof/>
          <w:sz w:val="24"/>
          <w:szCs w:val="24"/>
        </w:rPr>
        <w:t xml:space="preserve"> </w:t>
      </w:r>
      <w:r w:rsidR="00AD3890">
        <w:rPr>
          <w:rFonts w:ascii="Times New Roman" w:hAnsi="Times New Roman" w:cs="Times New Roman"/>
          <w:noProof/>
          <w:sz w:val="24"/>
          <w:szCs w:val="24"/>
        </w:rPr>
        <w:fldChar w:fldCharType="begin" w:fldLock="1"/>
      </w:r>
      <w:r w:rsidR="00AD3890">
        <w:rPr>
          <w:rFonts w:ascii="Times New Roman" w:hAnsi="Times New Roman" w:cs="Times New Roman"/>
          <w:noProof/>
          <w:sz w:val="24"/>
          <w:szCs w:val="24"/>
        </w:rPr>
        <w:instrText>ADDIN CSL_CITATION {"citationItems":[{"id":"ITEM-1","itemData":{"abstract":"Penelitian ini bertujuan untuk menguji dan menganalisis pengaruh profitabilitas, komisaris independen, leverage, ukuran perusahaan dan intensitas modal terhadap tax avoidance pada perusahaan property dan real estate yang terdaftar di Bursa Efek Indonesia periode tahun 2015-2019. Populasi penelitian ini sejumlah 38 perusahaan property dan real estate yang terdaftar di Bursa Efek Indonesia periode 2015-2019. Penentuan sampel dengan menggunakan metode purposive sampling dan memperoleh 10 perusahaan dengan kriteria tertentu. Teknik analisis yang digunakan adalah analisis regresi linier berganda. Hasil penelitian ini membuktikan bahwa komisaris independen berpengaruh positif signifikan terhadap tax avoidance, sedangkan profitabilitas, leverage, ukuran perusahaan dan intensitas modal tidak berpengaruh terhadap tax avoidance","author":[{"dropping-particle":"","family":"Masrurroch","given":"Lustina Rima","non-dropping-particle":"","parse-names":false,"suffix":""},{"dropping-particle":"","family":"Nurlaela","given":"Siti","non-dropping-particle":"","parse-names":false,"suffix":""},{"dropping-particle":"","family":"Fajri","given":"Rosa Nikmatul","non-dropping-particle":"","parse-names":false,"suffix":""}],"container-title":"I N O V a S I","id":"ITEM-1","issue":"1","issued":{"date-parts":[["2021"]]},"page":"82-93","title":"Pengaruh profitabilitas, komsaris independen, leverage, ukuran perusahaan dan intensitas modal terhadap tax avoidance","type":"article-journal","volume":"17"},"uris":["http://www.mendeley.com/documents/?uuid=51c0205f-bbe5-460c-b143-946a865388d8"]}],"mendeley":{"formattedCitation":"(Masrurroch et al., 2021)","plainTextFormattedCitation":"(Masrurroch et al., 2021)","previouslyFormattedCitation":"(Masrurroch et al., 2021)"},"properties":{"noteIndex":0},"schema":"https://github.com/citation-style-language/schema/raw/master/csl-citation.json"}</w:instrText>
      </w:r>
      <w:r w:rsidR="00AD3890">
        <w:rPr>
          <w:rFonts w:ascii="Times New Roman" w:hAnsi="Times New Roman" w:cs="Times New Roman"/>
          <w:noProof/>
          <w:sz w:val="24"/>
          <w:szCs w:val="24"/>
        </w:rPr>
        <w:fldChar w:fldCharType="separate"/>
      </w:r>
      <w:r w:rsidR="00AD3890" w:rsidRPr="00AD3890">
        <w:rPr>
          <w:rFonts w:ascii="Times New Roman" w:hAnsi="Times New Roman" w:cs="Times New Roman"/>
          <w:noProof/>
          <w:sz w:val="24"/>
          <w:szCs w:val="24"/>
        </w:rPr>
        <w:t>(Masrurroch et al., 2021)</w:t>
      </w:r>
      <w:r w:rsidR="00AD3890">
        <w:rPr>
          <w:rFonts w:ascii="Times New Roman" w:hAnsi="Times New Roman" w:cs="Times New Roman"/>
          <w:noProof/>
          <w:sz w:val="24"/>
          <w:szCs w:val="24"/>
        </w:rPr>
        <w:fldChar w:fldCharType="end"/>
      </w:r>
      <w:r w:rsidR="00AD3890">
        <w:rPr>
          <w:rFonts w:ascii="Times New Roman" w:hAnsi="Times New Roman" w:cs="Times New Roman"/>
          <w:noProof/>
          <w:sz w:val="24"/>
          <w:szCs w:val="24"/>
        </w:rPr>
        <w:t xml:space="preserve">. </w:t>
      </w:r>
      <w:r w:rsidR="00530E61">
        <w:rPr>
          <w:rFonts w:ascii="Times New Roman" w:hAnsi="Times New Roman" w:cs="Times New Roman"/>
          <w:noProof/>
          <w:sz w:val="24"/>
          <w:szCs w:val="24"/>
        </w:rPr>
        <w:t xml:space="preserve">Studi </w:t>
      </w:r>
      <w:r w:rsidR="00AD3890">
        <w:rPr>
          <w:rFonts w:ascii="Times New Roman" w:hAnsi="Times New Roman" w:cs="Times New Roman"/>
          <w:noProof/>
          <w:sz w:val="24"/>
          <w:szCs w:val="24"/>
        </w:rPr>
        <w:fldChar w:fldCharType="begin" w:fldLock="1"/>
      </w:r>
      <w:r w:rsidR="002F6B91">
        <w:rPr>
          <w:rFonts w:ascii="Times New Roman" w:hAnsi="Times New Roman" w:cs="Times New Roman"/>
          <w:noProof/>
          <w:sz w:val="24"/>
          <w:szCs w:val="24"/>
        </w:rPr>
        <w:instrText>ADDIN CSL_CITATION {"citationItems":[{"id":"ITEM-1","itemData":{"ISBN":"9788578110796","ISSN":"1098-6596","PMID":"25246403","author":[{"dropping-particle":"","family":"Putri","given":"Dwika Lodia","non-dropping-particle":"","parse-names":false,"suffix":""},{"dropping-particle":"","family":"Rahmat","given":"Adi","non-dropping-particle":"","parse-names":false,"suffix":""},{"dropping-particle":"","family":"Aznuriyandi","given":"","non-dropping-particle":"","parse-names":false,"suffix":""}],"container-title":"Jurnal Akuntansi Kompetif","id":"ITEM-1","issue":"1","issued":{"date-parts":[["2020"]]},"page":"1-17","title":"Pengaruh Risiko Perusahaan, Proporsi Dewan Komisaris Independen, Komite Audit dan Konservatisme Akuntansi Terhadap Tax Avoidance Pada Perusahaan Manufaktur Yang Terdaftar Pada Bursa Efek Indonesia Tahun 2015-2017","type":"article-journal","volume":"3"},"uris":["http://www.mendeley.com/documents/?uuid=a498ee5a-e141-497a-8c32-f8996b581cc5"]}],"mendeley":{"formattedCitation":"(Putri et al., 2020)","manualFormatting":"Putri et al. (2020)","plainTextFormattedCitation":"(Putri et al., 2020)","previouslyFormattedCitation":"(Putri et al., 2020)"},"properties":{"noteIndex":0},"schema":"https://github.com/citation-style-language/schema/raw/master/csl-citation.json"}</w:instrText>
      </w:r>
      <w:r w:rsidR="00AD3890">
        <w:rPr>
          <w:rFonts w:ascii="Times New Roman" w:hAnsi="Times New Roman" w:cs="Times New Roman"/>
          <w:noProof/>
          <w:sz w:val="24"/>
          <w:szCs w:val="24"/>
        </w:rPr>
        <w:fldChar w:fldCharType="separate"/>
      </w:r>
      <w:r w:rsidR="00AD3890" w:rsidRPr="00AD3890">
        <w:rPr>
          <w:rFonts w:ascii="Times New Roman" w:hAnsi="Times New Roman" w:cs="Times New Roman"/>
          <w:noProof/>
          <w:sz w:val="24"/>
          <w:szCs w:val="24"/>
        </w:rPr>
        <w:t>Putri et al.</w:t>
      </w:r>
      <w:r w:rsidR="002F6B91">
        <w:rPr>
          <w:rFonts w:ascii="Times New Roman" w:hAnsi="Times New Roman" w:cs="Times New Roman"/>
          <w:noProof/>
          <w:sz w:val="24"/>
          <w:szCs w:val="24"/>
        </w:rPr>
        <w:t xml:space="preserve"> (</w:t>
      </w:r>
      <w:r w:rsidR="00AD3890" w:rsidRPr="00AD3890">
        <w:rPr>
          <w:rFonts w:ascii="Times New Roman" w:hAnsi="Times New Roman" w:cs="Times New Roman"/>
          <w:noProof/>
          <w:sz w:val="24"/>
          <w:szCs w:val="24"/>
        </w:rPr>
        <w:t>2020)</w:t>
      </w:r>
      <w:r w:rsidR="00AD3890">
        <w:rPr>
          <w:rFonts w:ascii="Times New Roman" w:hAnsi="Times New Roman" w:cs="Times New Roman"/>
          <w:noProof/>
          <w:sz w:val="24"/>
          <w:szCs w:val="24"/>
        </w:rPr>
        <w:fldChar w:fldCharType="end"/>
      </w:r>
      <w:r w:rsidR="00AD3890">
        <w:rPr>
          <w:rFonts w:ascii="Times New Roman" w:hAnsi="Times New Roman" w:cs="Times New Roman"/>
          <w:i/>
          <w:iCs/>
          <w:noProof/>
          <w:sz w:val="24"/>
          <w:szCs w:val="24"/>
        </w:rPr>
        <w:t xml:space="preserve"> </w:t>
      </w:r>
      <w:r w:rsidR="00530E61">
        <w:rPr>
          <w:rFonts w:ascii="Times New Roman" w:hAnsi="Times New Roman" w:cs="Times New Roman"/>
          <w:iCs/>
          <w:noProof/>
          <w:sz w:val="24"/>
          <w:szCs w:val="24"/>
        </w:rPr>
        <w:t xml:space="preserve">juga </w:t>
      </w:r>
      <w:r w:rsidR="00EF220D">
        <w:rPr>
          <w:rFonts w:ascii="Times New Roman" w:hAnsi="Times New Roman" w:cs="Times New Roman"/>
          <w:noProof/>
          <w:sz w:val="24"/>
          <w:szCs w:val="24"/>
        </w:rPr>
        <w:t>menyatakan</w:t>
      </w:r>
      <w:r w:rsidR="00AD3890">
        <w:rPr>
          <w:rFonts w:ascii="Times New Roman" w:hAnsi="Times New Roman" w:cs="Times New Roman"/>
          <w:noProof/>
          <w:sz w:val="24"/>
          <w:szCs w:val="24"/>
        </w:rPr>
        <w:t xml:space="preserve"> bahwa komisaris independen berpengaruh terhadap </w:t>
      </w:r>
      <w:r w:rsidR="00530E61">
        <w:rPr>
          <w:rFonts w:ascii="Times New Roman" w:hAnsi="Times New Roman" w:cs="Times New Roman"/>
          <w:i/>
          <w:iCs/>
          <w:noProof/>
          <w:sz w:val="24"/>
          <w:szCs w:val="24"/>
        </w:rPr>
        <w:t xml:space="preserve">tax avoidance, </w:t>
      </w:r>
      <w:r w:rsidR="00530E61" w:rsidRPr="00530E61">
        <w:rPr>
          <w:rFonts w:ascii="Times New Roman" w:hAnsi="Times New Roman" w:cs="Times New Roman"/>
          <w:iCs/>
          <w:noProof/>
          <w:sz w:val="24"/>
          <w:szCs w:val="24"/>
        </w:rPr>
        <w:t>meskipun</w:t>
      </w:r>
      <w:r w:rsidR="00530E61">
        <w:rPr>
          <w:rFonts w:ascii="Times New Roman" w:hAnsi="Times New Roman" w:cs="Times New Roman"/>
          <w:i/>
          <w:iCs/>
          <w:noProof/>
          <w:sz w:val="24"/>
          <w:szCs w:val="24"/>
        </w:rPr>
        <w:t xml:space="preserve"> </w:t>
      </w:r>
      <w:r w:rsidR="00AD3890">
        <w:rPr>
          <w:rFonts w:ascii="Times New Roman" w:hAnsi="Times New Roman" w:cs="Times New Roman"/>
          <w:i/>
          <w:iCs/>
          <w:noProof/>
          <w:sz w:val="24"/>
          <w:szCs w:val="24"/>
        </w:rPr>
        <w:t xml:space="preserve"> </w:t>
      </w:r>
      <w:r w:rsidR="00530E61">
        <w:rPr>
          <w:rFonts w:ascii="Times New Roman" w:hAnsi="Times New Roman" w:cs="Times New Roman"/>
          <w:iCs/>
          <w:noProof/>
          <w:sz w:val="24"/>
          <w:szCs w:val="24"/>
        </w:rPr>
        <w:t xml:space="preserve">hasil ini kontradiktif </w:t>
      </w:r>
      <w:r w:rsidR="00AD3890">
        <w:rPr>
          <w:rFonts w:ascii="Times New Roman" w:hAnsi="Times New Roman" w:cs="Times New Roman"/>
          <w:noProof/>
          <w:sz w:val="24"/>
          <w:szCs w:val="24"/>
        </w:rPr>
        <w:t xml:space="preserve">dengan penelitian dari </w:t>
      </w:r>
      <w:r w:rsidR="00AD3890">
        <w:rPr>
          <w:rFonts w:ascii="Times New Roman" w:hAnsi="Times New Roman" w:cs="Times New Roman"/>
          <w:noProof/>
          <w:sz w:val="24"/>
          <w:szCs w:val="24"/>
        </w:rPr>
        <w:fldChar w:fldCharType="begin" w:fldLock="1"/>
      </w:r>
      <w:r w:rsidR="008D585A">
        <w:rPr>
          <w:rFonts w:ascii="Times New Roman" w:hAnsi="Times New Roman" w:cs="Times New Roman"/>
          <w:noProof/>
          <w:sz w:val="24"/>
          <w:szCs w:val="24"/>
        </w:rPr>
        <w:instrText>ADDIN CSL_CITATION {"citationItems":[{"id":"ITEM-1","itemData":{"ISBN":"0026101902289","ISSN":"10976779","PMID":"29451164","abstract":"Tax is a compulsory contribution of the state payable by a person to the state or entity as a taxpayer by not obtaining direct, coercive, and revoking taxes under the law. The purpose of this study is to illustrate the effect of profitability, leverage, capital intensity, and the proportion of independent board of commissioner against tax avoidance. This research is included in the type of quantitative research. Its population is all bank service sub sector companies listed in Indonesia stock exchange in 2012-2016. To test the hypothesis, used secondary data with purposive sampling method. Data analysis techniques use multiple linear regression with profitability, leverage, capital intensity and proportion of independent board of commissioners as variable (X) and tax avoidance as variable (Y). The result of data analysis shows that profitability and proportion of independent board of commissioner have negative effect to tax avoidance. While the leverage and capital intensity variables have no effect on tax avoidance. And profitability, leverage, capital intensity and proportion of independent board of directors influence simultaneously to tax avoidance. Keywords:","author":[{"dropping-particle":"","family":"saputri","given":"Friska Atika","non-dropping-particle":"","parse-names":false,"suffix":""}],"container-title":"Jurnal Ekobis Dewantara","id":"ITEM-1","issue":"6","issued":{"date-parts":[["2018"]]},"page":"171-180","title":"PENGARUH PROFITABILITAS, LEVERAGE, INTENSITAS MODAL DAN PROPORSI DEWAN KOMISARIS INDEPENDEN TERHADAP TAX AVOIDANCE","type":"article-journal","volume":"1"},"uris":["http://www.mendeley.com/documents/?uuid=bd65c66d-62ce-49a2-811a-8bc70e664302"]}],"mendeley":{"formattedCitation":"(saputri, 2018)","manualFormatting":"saputri (2018)","plainTextFormattedCitation":"(saputri, 2018)","previouslyFormattedCitation":"(saputri, 2018)"},"properties":{"noteIndex":0},"schema":"https://github.com/citation-style-language/schema/raw/master/csl-citation.json"}</w:instrText>
      </w:r>
      <w:r w:rsidR="00AD3890">
        <w:rPr>
          <w:rFonts w:ascii="Times New Roman" w:hAnsi="Times New Roman" w:cs="Times New Roman"/>
          <w:noProof/>
          <w:sz w:val="24"/>
          <w:szCs w:val="24"/>
        </w:rPr>
        <w:fldChar w:fldCharType="separate"/>
      </w:r>
      <w:r w:rsidR="00530E61">
        <w:rPr>
          <w:rFonts w:ascii="Times New Roman" w:hAnsi="Times New Roman" w:cs="Times New Roman"/>
          <w:noProof/>
          <w:sz w:val="24"/>
          <w:szCs w:val="24"/>
        </w:rPr>
        <w:t>S</w:t>
      </w:r>
      <w:r w:rsidR="00AD3890" w:rsidRPr="00AD3890">
        <w:rPr>
          <w:rFonts w:ascii="Times New Roman" w:hAnsi="Times New Roman" w:cs="Times New Roman"/>
          <w:noProof/>
          <w:sz w:val="24"/>
          <w:szCs w:val="24"/>
        </w:rPr>
        <w:t>aputri</w:t>
      </w:r>
      <w:r w:rsidR="002F6B91">
        <w:rPr>
          <w:rFonts w:ascii="Times New Roman" w:hAnsi="Times New Roman" w:cs="Times New Roman"/>
          <w:noProof/>
          <w:sz w:val="24"/>
          <w:szCs w:val="24"/>
        </w:rPr>
        <w:t xml:space="preserve"> (</w:t>
      </w:r>
      <w:r w:rsidR="00AD3890" w:rsidRPr="00AD3890">
        <w:rPr>
          <w:rFonts w:ascii="Times New Roman" w:hAnsi="Times New Roman" w:cs="Times New Roman"/>
          <w:noProof/>
          <w:sz w:val="24"/>
          <w:szCs w:val="24"/>
        </w:rPr>
        <w:t>2018)</w:t>
      </w:r>
      <w:r w:rsidR="00AD3890">
        <w:rPr>
          <w:rFonts w:ascii="Times New Roman" w:hAnsi="Times New Roman" w:cs="Times New Roman"/>
          <w:noProof/>
          <w:sz w:val="24"/>
          <w:szCs w:val="24"/>
        </w:rPr>
        <w:fldChar w:fldCharType="end"/>
      </w:r>
      <w:r w:rsidR="00AD3890">
        <w:rPr>
          <w:rFonts w:ascii="Times New Roman" w:hAnsi="Times New Roman" w:cs="Times New Roman"/>
          <w:noProof/>
          <w:sz w:val="24"/>
          <w:szCs w:val="24"/>
        </w:rPr>
        <w:t xml:space="preserve"> yang menjelaskan bahwa komisaris independen berpengaruh negatif terhadap </w:t>
      </w:r>
      <w:r w:rsidR="00AD3890">
        <w:rPr>
          <w:rFonts w:ascii="Times New Roman" w:hAnsi="Times New Roman" w:cs="Times New Roman"/>
          <w:i/>
          <w:iCs/>
          <w:noProof/>
          <w:sz w:val="24"/>
          <w:szCs w:val="24"/>
        </w:rPr>
        <w:t xml:space="preserve">tax avoidance </w:t>
      </w:r>
      <w:r w:rsidR="00AD3890">
        <w:rPr>
          <w:rFonts w:ascii="Times New Roman" w:hAnsi="Times New Roman" w:cs="Times New Roman"/>
          <w:noProof/>
          <w:sz w:val="24"/>
          <w:szCs w:val="24"/>
        </w:rPr>
        <w:t>selaras dengan penelitian</w:t>
      </w:r>
      <w:r w:rsidR="00530E61">
        <w:rPr>
          <w:rFonts w:ascii="Times New Roman" w:hAnsi="Times New Roman" w:cs="Times New Roman"/>
          <w:noProof/>
          <w:sz w:val="24"/>
          <w:szCs w:val="24"/>
        </w:rPr>
        <w:t xml:space="preserve">. </w:t>
      </w:r>
    </w:p>
    <w:p w14:paraId="0CF33B63" w14:textId="20249936" w:rsidR="00BE0EFD" w:rsidRPr="00EF220D" w:rsidRDefault="00927579" w:rsidP="003C353B">
      <w:pPr>
        <w:spacing w:after="0" w:line="276" w:lineRule="auto"/>
        <w:ind w:firstLine="567"/>
        <w:jc w:val="both"/>
        <w:rPr>
          <w:rFonts w:ascii="Times New Roman" w:hAnsi="Times New Roman" w:cs="Times New Roman"/>
          <w:noProof/>
          <w:sz w:val="24"/>
          <w:szCs w:val="24"/>
        </w:rPr>
      </w:pPr>
      <w:r w:rsidRPr="00EF220D">
        <w:rPr>
          <w:rFonts w:ascii="Times New Roman" w:hAnsi="Times New Roman" w:cs="Times New Roman"/>
          <w:noProof/>
          <w:sz w:val="24"/>
          <w:szCs w:val="24"/>
        </w:rPr>
        <w:t xml:space="preserve">Isu </w:t>
      </w:r>
      <w:r w:rsidRPr="00EF220D">
        <w:rPr>
          <w:rFonts w:ascii="Times New Roman" w:hAnsi="Times New Roman" w:cs="Times New Roman"/>
          <w:i/>
          <w:iCs/>
          <w:noProof/>
          <w:sz w:val="24"/>
          <w:szCs w:val="24"/>
        </w:rPr>
        <w:t>tax avoidance</w:t>
      </w:r>
      <w:r w:rsidRPr="00EF220D">
        <w:rPr>
          <w:rFonts w:ascii="Times New Roman" w:hAnsi="Times New Roman" w:cs="Times New Roman"/>
          <w:noProof/>
          <w:sz w:val="24"/>
          <w:szCs w:val="24"/>
        </w:rPr>
        <w:t xml:space="preserve"> masih menarik untuk dikaji di Indonesia, karena </w:t>
      </w:r>
      <w:r w:rsidRPr="00EF220D">
        <w:rPr>
          <w:rFonts w:ascii="Times New Roman" w:hAnsi="Times New Roman" w:cs="Times New Roman"/>
          <w:i/>
          <w:iCs/>
          <w:noProof/>
          <w:sz w:val="24"/>
          <w:szCs w:val="24"/>
        </w:rPr>
        <w:t>tax avoidance</w:t>
      </w:r>
      <w:r w:rsidRPr="00EF220D">
        <w:rPr>
          <w:rFonts w:ascii="Times New Roman" w:hAnsi="Times New Roman" w:cs="Times New Roman"/>
          <w:noProof/>
          <w:sz w:val="24"/>
          <w:szCs w:val="24"/>
        </w:rPr>
        <w:t xml:space="preserve"> dapat mengurangi beban pajak perusahaan tanpa melanggar hukum. </w:t>
      </w:r>
      <w:r w:rsidR="00B9189F" w:rsidRPr="00EF220D">
        <w:rPr>
          <w:rFonts w:ascii="Times New Roman" w:hAnsi="Times New Roman" w:cs="Times New Roman"/>
          <w:noProof/>
          <w:sz w:val="24"/>
          <w:szCs w:val="24"/>
        </w:rPr>
        <w:t xml:space="preserve">Alasan </w:t>
      </w:r>
      <w:r w:rsidR="001479DF">
        <w:rPr>
          <w:rFonts w:ascii="Times New Roman" w:hAnsi="Times New Roman" w:cs="Times New Roman"/>
          <w:noProof/>
          <w:sz w:val="24"/>
          <w:szCs w:val="24"/>
        </w:rPr>
        <w:t xml:space="preserve">menguji </w:t>
      </w:r>
      <w:r w:rsidR="00B9189F" w:rsidRPr="00EF220D">
        <w:rPr>
          <w:rFonts w:ascii="Times New Roman" w:hAnsi="Times New Roman" w:cs="Times New Roman"/>
          <w:noProof/>
          <w:sz w:val="24"/>
          <w:szCs w:val="24"/>
        </w:rPr>
        <w:lastRenderedPageBreak/>
        <w:t xml:space="preserve">variabel kinerja keuangan </w:t>
      </w:r>
      <w:r w:rsidR="00E55800" w:rsidRPr="00EF220D">
        <w:rPr>
          <w:rFonts w:ascii="Times New Roman" w:hAnsi="Times New Roman" w:cs="Times New Roman"/>
          <w:noProof/>
          <w:sz w:val="24"/>
          <w:szCs w:val="24"/>
        </w:rPr>
        <w:t>berupa</w:t>
      </w:r>
      <w:r w:rsidR="00B9189F" w:rsidRPr="00EF220D">
        <w:rPr>
          <w:rFonts w:ascii="Times New Roman" w:hAnsi="Times New Roman" w:cs="Times New Roman"/>
          <w:noProof/>
          <w:sz w:val="24"/>
          <w:szCs w:val="24"/>
        </w:rPr>
        <w:t xml:space="preserve"> </w:t>
      </w:r>
      <w:r w:rsidR="00B9189F" w:rsidRPr="00EF220D">
        <w:rPr>
          <w:rFonts w:ascii="Times New Roman" w:hAnsi="Times New Roman" w:cs="Times New Roman"/>
          <w:i/>
          <w:iCs/>
          <w:noProof/>
          <w:sz w:val="24"/>
          <w:szCs w:val="24"/>
        </w:rPr>
        <w:t>leverage</w:t>
      </w:r>
      <w:r w:rsidR="00B9189F" w:rsidRPr="00EF220D">
        <w:rPr>
          <w:rFonts w:ascii="Times New Roman" w:hAnsi="Times New Roman" w:cs="Times New Roman"/>
          <w:noProof/>
          <w:sz w:val="24"/>
          <w:szCs w:val="24"/>
        </w:rPr>
        <w:t xml:space="preserve"> dan </w:t>
      </w:r>
      <w:r w:rsidR="00B9189F" w:rsidRPr="00EF220D">
        <w:rPr>
          <w:rFonts w:ascii="Times New Roman" w:hAnsi="Times New Roman" w:cs="Times New Roman"/>
          <w:i/>
          <w:iCs/>
          <w:noProof/>
          <w:sz w:val="24"/>
          <w:szCs w:val="24"/>
        </w:rPr>
        <w:t>capital intensity</w:t>
      </w:r>
      <w:r w:rsidR="00B9189F" w:rsidRPr="00EF220D">
        <w:rPr>
          <w:rFonts w:ascii="Times New Roman" w:hAnsi="Times New Roman" w:cs="Times New Roman"/>
          <w:noProof/>
          <w:sz w:val="24"/>
          <w:szCs w:val="24"/>
        </w:rPr>
        <w:t xml:space="preserve"> </w:t>
      </w:r>
      <w:r w:rsidR="00E55800" w:rsidRPr="00EF220D">
        <w:rPr>
          <w:rFonts w:ascii="Times New Roman" w:hAnsi="Times New Roman" w:cs="Times New Roman"/>
          <w:noProof/>
          <w:sz w:val="24"/>
          <w:szCs w:val="24"/>
        </w:rPr>
        <w:t>karena</w:t>
      </w:r>
      <w:r w:rsidR="00B9189F" w:rsidRPr="00EF220D">
        <w:rPr>
          <w:rFonts w:ascii="Times New Roman" w:hAnsi="Times New Roman" w:cs="Times New Roman"/>
          <w:noProof/>
          <w:sz w:val="24"/>
          <w:szCs w:val="24"/>
        </w:rPr>
        <w:t xml:space="preserve"> keduanya dapat mengurangi beban pajak</w:t>
      </w:r>
      <w:r w:rsidR="00E55800" w:rsidRPr="00EF220D">
        <w:rPr>
          <w:rFonts w:ascii="Times New Roman" w:hAnsi="Times New Roman" w:cs="Times New Roman"/>
          <w:noProof/>
          <w:sz w:val="24"/>
          <w:szCs w:val="24"/>
        </w:rPr>
        <w:t>,</w:t>
      </w:r>
      <w:r w:rsidR="00B9189F" w:rsidRPr="00EF220D">
        <w:rPr>
          <w:rFonts w:ascii="Times New Roman" w:hAnsi="Times New Roman" w:cs="Times New Roman"/>
          <w:noProof/>
          <w:sz w:val="24"/>
          <w:szCs w:val="24"/>
        </w:rPr>
        <w:t xml:space="preserve"> dengan memanfaatkan </w:t>
      </w:r>
      <w:r w:rsidR="00E55800" w:rsidRPr="00EF220D">
        <w:rPr>
          <w:rFonts w:ascii="Times New Roman" w:hAnsi="Times New Roman" w:cs="Times New Roman"/>
          <w:noProof/>
          <w:sz w:val="24"/>
          <w:szCs w:val="24"/>
        </w:rPr>
        <w:t xml:space="preserve">beban </w:t>
      </w:r>
      <w:r w:rsidR="00B9189F" w:rsidRPr="00EF220D">
        <w:rPr>
          <w:rFonts w:ascii="Times New Roman" w:hAnsi="Times New Roman" w:cs="Times New Roman"/>
          <w:noProof/>
          <w:sz w:val="24"/>
          <w:szCs w:val="24"/>
        </w:rPr>
        <w:t>bunga dan depresiasi.</w:t>
      </w:r>
      <w:r w:rsidR="00E55800" w:rsidRPr="00EF220D">
        <w:rPr>
          <w:rFonts w:ascii="Times New Roman" w:hAnsi="Times New Roman" w:cs="Times New Roman"/>
          <w:noProof/>
          <w:sz w:val="24"/>
          <w:szCs w:val="24"/>
        </w:rPr>
        <w:t xml:space="preserve"> Penggunaan kinerja keuangan berdasarkan pada UU Pajak penghasilan pasal 6 terkait dengan beban yang diperbolehkan</w:t>
      </w:r>
      <w:r w:rsidR="002B686A" w:rsidRPr="00EF220D">
        <w:rPr>
          <w:rFonts w:ascii="Times New Roman" w:hAnsi="Times New Roman" w:cs="Times New Roman"/>
          <w:noProof/>
          <w:sz w:val="24"/>
          <w:szCs w:val="24"/>
        </w:rPr>
        <w:t xml:space="preserve"> (</w:t>
      </w:r>
      <w:r w:rsidR="002B686A" w:rsidRPr="00EF220D">
        <w:rPr>
          <w:rFonts w:ascii="Times New Roman" w:hAnsi="Times New Roman" w:cs="Times New Roman"/>
          <w:i/>
          <w:iCs/>
          <w:noProof/>
          <w:sz w:val="24"/>
          <w:szCs w:val="24"/>
        </w:rPr>
        <w:t>deductable expense</w:t>
      </w:r>
      <w:r w:rsidR="002B686A" w:rsidRPr="00EF220D">
        <w:rPr>
          <w:rFonts w:ascii="Times New Roman" w:hAnsi="Times New Roman" w:cs="Times New Roman"/>
          <w:noProof/>
          <w:sz w:val="24"/>
          <w:szCs w:val="24"/>
        </w:rPr>
        <w:t>)</w:t>
      </w:r>
      <w:r w:rsidR="00E55800" w:rsidRPr="00EF220D">
        <w:rPr>
          <w:rFonts w:ascii="Times New Roman" w:hAnsi="Times New Roman" w:cs="Times New Roman"/>
          <w:noProof/>
          <w:sz w:val="24"/>
          <w:szCs w:val="24"/>
        </w:rPr>
        <w:t>.</w:t>
      </w:r>
      <w:r w:rsidR="00B9189F" w:rsidRPr="00EF220D">
        <w:rPr>
          <w:rFonts w:ascii="Times New Roman" w:hAnsi="Times New Roman" w:cs="Times New Roman"/>
          <w:noProof/>
          <w:sz w:val="24"/>
          <w:szCs w:val="24"/>
        </w:rPr>
        <w:t xml:space="preserve"> </w:t>
      </w:r>
      <w:r w:rsidR="00E55800" w:rsidRPr="00EF220D">
        <w:rPr>
          <w:rFonts w:ascii="Times New Roman" w:hAnsi="Times New Roman" w:cs="Times New Roman"/>
          <w:noProof/>
          <w:sz w:val="24"/>
          <w:szCs w:val="24"/>
        </w:rPr>
        <w:t>S</w:t>
      </w:r>
      <w:r w:rsidR="00B9189F" w:rsidRPr="00EF220D">
        <w:rPr>
          <w:rFonts w:ascii="Times New Roman" w:hAnsi="Times New Roman" w:cs="Times New Roman"/>
          <w:noProof/>
          <w:sz w:val="24"/>
          <w:szCs w:val="24"/>
        </w:rPr>
        <w:t xml:space="preserve">elain kinerja keuangan, tata kelola perusahaan yang baik juga berperan yang diproksikan dengan komisaris independen dipercaya dapat memantau perilaku oportunistik manajemen. </w:t>
      </w:r>
    </w:p>
    <w:p w14:paraId="537C077A" w14:textId="44E10747" w:rsidR="00AD3890" w:rsidRDefault="00530E61" w:rsidP="00530E61">
      <w:pPr>
        <w:spacing w:after="0" w:line="276" w:lineRule="auto"/>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Hasil penelitian </w:t>
      </w:r>
      <w:r w:rsidR="00B9189F" w:rsidRPr="00EF220D">
        <w:rPr>
          <w:rFonts w:ascii="Times New Roman" w:hAnsi="Times New Roman" w:cs="Times New Roman"/>
          <w:noProof/>
          <w:sz w:val="24"/>
          <w:szCs w:val="24"/>
        </w:rPr>
        <w:t xml:space="preserve">sebelumnya menunjukkan adanya kontradiksi dalam hasil </w:t>
      </w:r>
      <w:r w:rsidR="00EF220D" w:rsidRPr="00EF220D">
        <w:rPr>
          <w:rFonts w:ascii="Times New Roman" w:hAnsi="Times New Roman" w:cs="Times New Roman"/>
          <w:noProof/>
          <w:sz w:val="24"/>
          <w:szCs w:val="24"/>
        </w:rPr>
        <w:t xml:space="preserve">penelitian </w:t>
      </w:r>
      <w:r w:rsidR="00B9189F" w:rsidRPr="00EF220D">
        <w:rPr>
          <w:rFonts w:ascii="Times New Roman" w:hAnsi="Times New Roman" w:cs="Times New Roman"/>
          <w:noProof/>
          <w:sz w:val="24"/>
          <w:szCs w:val="24"/>
        </w:rPr>
        <w:t xml:space="preserve">mengenai </w:t>
      </w:r>
      <w:r w:rsidR="00B9189F" w:rsidRPr="00EF220D">
        <w:rPr>
          <w:rFonts w:ascii="Times New Roman" w:hAnsi="Times New Roman" w:cs="Times New Roman"/>
          <w:i/>
          <w:iCs/>
          <w:noProof/>
          <w:sz w:val="24"/>
          <w:szCs w:val="24"/>
        </w:rPr>
        <w:t>leverage</w:t>
      </w:r>
      <w:r w:rsidR="00B9189F" w:rsidRPr="00EF220D">
        <w:rPr>
          <w:rFonts w:ascii="Times New Roman" w:hAnsi="Times New Roman" w:cs="Times New Roman"/>
          <w:noProof/>
          <w:sz w:val="24"/>
          <w:szCs w:val="24"/>
        </w:rPr>
        <w:t xml:space="preserve">, </w:t>
      </w:r>
      <w:r w:rsidR="00B9189F" w:rsidRPr="00EF220D">
        <w:rPr>
          <w:rFonts w:ascii="Times New Roman" w:hAnsi="Times New Roman" w:cs="Times New Roman"/>
          <w:i/>
          <w:iCs/>
          <w:noProof/>
          <w:sz w:val="24"/>
          <w:szCs w:val="24"/>
        </w:rPr>
        <w:t>capital intensity</w:t>
      </w:r>
      <w:r w:rsidR="00B9189F" w:rsidRPr="00EF220D">
        <w:rPr>
          <w:rFonts w:ascii="Times New Roman" w:hAnsi="Times New Roman" w:cs="Times New Roman"/>
          <w:noProof/>
          <w:sz w:val="24"/>
          <w:szCs w:val="24"/>
        </w:rPr>
        <w:t xml:space="preserve">, dan komisaris independen terhadap </w:t>
      </w:r>
      <w:r w:rsidR="00B9189F" w:rsidRPr="00EF220D">
        <w:rPr>
          <w:rFonts w:ascii="Times New Roman" w:hAnsi="Times New Roman" w:cs="Times New Roman"/>
          <w:i/>
          <w:iCs/>
          <w:noProof/>
          <w:sz w:val="24"/>
          <w:szCs w:val="24"/>
        </w:rPr>
        <w:t>tax avoidance</w:t>
      </w:r>
      <w:r w:rsidR="00F61023" w:rsidRPr="00EF220D">
        <w:rPr>
          <w:rFonts w:ascii="Times New Roman" w:hAnsi="Times New Roman" w:cs="Times New Roman"/>
          <w:i/>
          <w:iCs/>
          <w:noProof/>
          <w:sz w:val="24"/>
          <w:szCs w:val="24"/>
        </w:rPr>
        <w:t xml:space="preserve"> </w:t>
      </w:r>
      <w:r w:rsidR="00F61023" w:rsidRPr="00EF220D">
        <w:rPr>
          <w:rFonts w:ascii="Times New Roman" w:hAnsi="Times New Roman" w:cs="Times New Roman"/>
          <w:noProof/>
          <w:sz w:val="24"/>
          <w:szCs w:val="24"/>
        </w:rPr>
        <w:t>dan memiliki keterbatasan pada variabel</w:t>
      </w:r>
      <w:r>
        <w:rPr>
          <w:rFonts w:ascii="Times New Roman" w:hAnsi="Times New Roman" w:cs="Times New Roman"/>
          <w:noProof/>
          <w:sz w:val="24"/>
          <w:szCs w:val="24"/>
        </w:rPr>
        <w:t xml:space="preserve"> yang diuji</w:t>
      </w:r>
      <w:r w:rsidR="00B9189F" w:rsidRPr="00EF220D">
        <w:rPr>
          <w:rFonts w:ascii="Times New Roman" w:hAnsi="Times New Roman" w:cs="Times New Roman"/>
          <w:noProof/>
          <w:sz w:val="24"/>
          <w:szCs w:val="24"/>
        </w:rPr>
        <w:t xml:space="preserve">. Oleh karena itu, variabel-variabel tersebut perlu untuk </w:t>
      </w:r>
      <w:r w:rsidR="00EF220D" w:rsidRPr="00EF220D">
        <w:rPr>
          <w:rFonts w:ascii="Times New Roman" w:hAnsi="Times New Roman" w:cs="Times New Roman"/>
          <w:noProof/>
          <w:sz w:val="24"/>
          <w:szCs w:val="24"/>
        </w:rPr>
        <w:t xml:space="preserve">diuji kembali untuk memberikan bukti empiris baru </w:t>
      </w:r>
      <w:r w:rsidR="00B9189F" w:rsidRPr="00EF220D">
        <w:rPr>
          <w:rFonts w:ascii="Times New Roman" w:hAnsi="Times New Roman" w:cs="Times New Roman"/>
          <w:noProof/>
          <w:sz w:val="24"/>
          <w:szCs w:val="24"/>
        </w:rPr>
        <w:t>dengan menambahkan variabel kepemilikan institusional</w:t>
      </w:r>
      <w:r w:rsidR="00F61023" w:rsidRPr="00EF220D">
        <w:rPr>
          <w:rFonts w:ascii="Times New Roman" w:hAnsi="Times New Roman" w:cs="Times New Roman"/>
          <w:noProof/>
          <w:sz w:val="24"/>
          <w:szCs w:val="24"/>
        </w:rPr>
        <w:t xml:space="preserve"> yang merupakan salah satu komponen </w:t>
      </w:r>
      <w:r w:rsidR="00F61023" w:rsidRPr="00EF220D">
        <w:rPr>
          <w:rFonts w:ascii="Times New Roman" w:hAnsi="Times New Roman" w:cs="Times New Roman"/>
          <w:i/>
          <w:iCs/>
          <w:noProof/>
          <w:sz w:val="24"/>
          <w:szCs w:val="24"/>
        </w:rPr>
        <w:t>good corporate governance</w:t>
      </w:r>
      <w:r w:rsidR="00DC3F62" w:rsidRPr="00EF220D">
        <w:rPr>
          <w:rFonts w:ascii="Times New Roman" w:hAnsi="Times New Roman" w:cs="Times New Roman"/>
          <w:noProof/>
          <w:sz w:val="24"/>
          <w:szCs w:val="24"/>
        </w:rPr>
        <w:t>.</w:t>
      </w:r>
      <w:r>
        <w:rPr>
          <w:rFonts w:ascii="Times New Roman" w:hAnsi="Times New Roman" w:cs="Times New Roman"/>
          <w:noProof/>
          <w:sz w:val="24"/>
          <w:szCs w:val="24"/>
        </w:rPr>
        <w:t xml:space="preserve"> </w:t>
      </w:r>
      <w:r w:rsidR="00AD3890" w:rsidRPr="00EF220D">
        <w:rPr>
          <w:rFonts w:ascii="Times New Roman" w:hAnsi="Times New Roman" w:cs="Times New Roman"/>
          <w:noProof/>
          <w:sz w:val="24"/>
          <w:szCs w:val="24"/>
        </w:rPr>
        <w:t xml:space="preserve">Kepemilikan institusional merupakan salah satu komponen dari </w:t>
      </w:r>
      <w:r w:rsidR="00AD3890" w:rsidRPr="00EF220D">
        <w:rPr>
          <w:rFonts w:ascii="Times New Roman" w:hAnsi="Times New Roman" w:cs="Times New Roman"/>
          <w:i/>
          <w:iCs/>
          <w:noProof/>
          <w:sz w:val="24"/>
          <w:szCs w:val="24"/>
        </w:rPr>
        <w:t>good corporate governance</w:t>
      </w:r>
      <w:r w:rsidR="00AD3890" w:rsidRPr="00BE0EFD">
        <w:rPr>
          <w:rFonts w:ascii="Times New Roman" w:hAnsi="Times New Roman" w:cs="Times New Roman"/>
          <w:i/>
          <w:iCs/>
          <w:noProof/>
          <w:sz w:val="24"/>
          <w:szCs w:val="24"/>
        </w:rPr>
        <w:t>.</w:t>
      </w:r>
      <w:r w:rsidR="00AD3890">
        <w:rPr>
          <w:rFonts w:ascii="Times New Roman" w:hAnsi="Times New Roman" w:cs="Times New Roman"/>
          <w:i/>
          <w:iCs/>
          <w:noProof/>
          <w:sz w:val="24"/>
          <w:szCs w:val="24"/>
        </w:rPr>
        <w:t xml:space="preserve"> </w:t>
      </w:r>
      <w:r w:rsidR="00C80512">
        <w:rPr>
          <w:rFonts w:ascii="Times New Roman" w:hAnsi="Times New Roman" w:cs="Times New Roman"/>
          <w:noProof/>
          <w:sz w:val="24"/>
          <w:szCs w:val="24"/>
        </w:rPr>
        <w:t>Kepemilikan institusional merupakan kepemilikan saham yang dimilik</w:t>
      </w:r>
      <w:r w:rsidR="00EF220D">
        <w:rPr>
          <w:rFonts w:ascii="Times New Roman" w:hAnsi="Times New Roman" w:cs="Times New Roman"/>
          <w:noProof/>
          <w:sz w:val="24"/>
          <w:szCs w:val="24"/>
        </w:rPr>
        <w:t>i</w:t>
      </w:r>
      <w:r w:rsidR="00C80512">
        <w:rPr>
          <w:rFonts w:ascii="Times New Roman" w:hAnsi="Times New Roman" w:cs="Times New Roman"/>
          <w:noProof/>
          <w:sz w:val="24"/>
          <w:szCs w:val="24"/>
        </w:rPr>
        <w:t xml:space="preserve"> oleh pemerintah atau inst</w:t>
      </w:r>
      <w:r>
        <w:rPr>
          <w:rFonts w:ascii="Times New Roman" w:hAnsi="Times New Roman" w:cs="Times New Roman"/>
          <w:noProof/>
          <w:sz w:val="24"/>
          <w:szCs w:val="24"/>
        </w:rPr>
        <w:t>ansi lain seperti b</w:t>
      </w:r>
      <w:r w:rsidR="00C80512">
        <w:rPr>
          <w:rFonts w:ascii="Times New Roman" w:hAnsi="Times New Roman" w:cs="Times New Roman"/>
          <w:noProof/>
          <w:sz w:val="24"/>
          <w:szCs w:val="24"/>
        </w:rPr>
        <w:t xml:space="preserve">ank, perusahaan asuransi, perseroan terbatas dan lainnya </w:t>
      </w:r>
      <w:r w:rsidR="00C80512">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{"citationItems":[{"id":"ITEM-1","itemData":{"abstract":"Penelitian ini bertujuan untuk mengetahui pengaruh corporate governance dan profitabilitas terhadap penghindaran pajak denganukuran perusahaan sebagai pemoderasi.Jumlah sampel yang dianalisis sebanyak 55 sampel perusahan makanan dan minuman yang terdaftar di Bursa Efek Indonesia (BEI) tahun 2013- 2017. Penentuan sampel menggunakan teknik purposive sampling. Analisis data penelitian menggunakan regresi linear bergandan dan analisis regresi moderasi. Hasil analisis menunjukkan kepemilikan institusional dan komisaris independen berpengaruh negatif terhadap penghindaran pajak. Profitabilitas berpengaruh positif terhadap penghindaran pajak. Ukuran perusahaan memperkuat hubungan kepemilikan institusional dengan penghindaran pajak. Ukuran perusahaan tidak mampu memoderasi komisaris independen dengan penghindaran pajak. Ukuran perusahaan memperlemah hubungan profitabilitas dengan penghindaran pajak.","author":[{"dropping-particle":"","family":"Yuni","given":"Ni Putu Ayu Indira","non-dropping-particle":"","parse-names":false,"suffix":""},{"dropping-particle":"","family":"Setiawan","given":"Putu Ery","non-dropping-particle":"","parse-names":false,"suffix":""}],"container-title":"E-Jurnal Akuntansi","id":"ITEM-1","issue":"1","issued":{"date-parts":[["2019"]]},"page":"128-144","title":"Pengaruh Corporate Governance dan Profitabilitas terhadap Penghindaran Pajak dengan Ukuran Perusahaan Sebagai Variabel Pemoderasi","type":"article-journal","volume":"29"},"uris":["http://www.mendeley.com/documents/?uuid=fe46dc8b-f08b-407a-bef4-5e51fffe4719"]}],"mendeley":{"formattedCitation":"(Yuni &amp; Setiawan, 2019)","manualFormatting":"(Yuni dan Setiawan, 2019)","plainTextFormattedCitation":"(Yuni &amp; Setiawan, 2019)","previouslyFormattedCitation":"(Yuni &amp; Setiawan, 2019)"},"properties":{"noteIndex":0},"schema":"https://github.com/citation-style-language/schema/raw/master/csl-citation.json"}</w:instrText>
      </w:r>
      <w:r w:rsidR="00C80512">
        <w:rPr>
          <w:rFonts w:ascii="Times New Roman" w:hAnsi="Times New Roman" w:cs="Times New Roman"/>
          <w:noProof/>
          <w:sz w:val="24"/>
          <w:szCs w:val="24"/>
        </w:rPr>
        <w:fldChar w:fldCharType="separate"/>
      </w:r>
      <w:r w:rsidR="00C80512" w:rsidRPr="00C80512">
        <w:rPr>
          <w:rFonts w:ascii="Times New Roman" w:hAnsi="Times New Roman" w:cs="Times New Roman"/>
          <w:noProof/>
          <w:sz w:val="24"/>
          <w:szCs w:val="24"/>
        </w:rPr>
        <w:t xml:space="preserve">(Yuni </w:t>
      </w:r>
      <w:r w:rsidR="002D718B">
        <w:rPr>
          <w:rFonts w:ascii="Times New Roman" w:hAnsi="Times New Roman" w:cs="Times New Roman"/>
          <w:noProof/>
          <w:sz w:val="24"/>
          <w:szCs w:val="24"/>
        </w:rPr>
        <w:t>dan</w:t>
      </w:r>
      <w:r w:rsidR="00C80512" w:rsidRPr="00C80512">
        <w:rPr>
          <w:rFonts w:ascii="Times New Roman" w:hAnsi="Times New Roman" w:cs="Times New Roman"/>
          <w:noProof/>
          <w:sz w:val="24"/>
          <w:szCs w:val="24"/>
        </w:rPr>
        <w:t xml:space="preserve"> Setiawan, 2019)</w:t>
      </w:r>
      <w:r w:rsidR="00C80512">
        <w:rPr>
          <w:rFonts w:ascii="Times New Roman" w:hAnsi="Times New Roman" w:cs="Times New Roman"/>
          <w:noProof/>
          <w:sz w:val="24"/>
          <w:szCs w:val="24"/>
        </w:rPr>
        <w:fldChar w:fldCharType="end"/>
      </w:r>
      <w:r w:rsidR="00C80512">
        <w:rPr>
          <w:rFonts w:ascii="Times New Roman" w:hAnsi="Times New Roman" w:cs="Times New Roman"/>
          <w:noProof/>
          <w:sz w:val="24"/>
          <w:szCs w:val="24"/>
        </w:rPr>
        <w:t xml:space="preserve">. Kepemilikan institusional dapat menjadi pengawas kinerja manajemen agar lebih efektif dalam pekerjaannya karena mampu memantau setiap keputusan manajemen </w:t>
      </w:r>
      <w:r w:rsidR="00C80512">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{"citationItems":[{"id":"ITEM-1","itemData":{"DOI":"https://doi.org/10.24843/EJA.2018.v22.i03.p17","ISBN":"9781119130536","abstract":"Perusahaan berusaha menekan biaya pajaknya demi mendapatkan laba yang lebih tinggi. Penelitian ini bertujuan menguji pengaruh profitabilitas, leverage, dan kepemilikan institusional terhadap penghindaran pajak. Penelitian ini difokuskan pada perusahaan manufaktur yang terdaftar di Bursa Efek Indonesia (BEI) periode tahun 2012-2016 dengan populasi 157 perusahaan. Penentuan jumlah sampel menggunakan metode purposive sampling, sehingga diperoleh sampel sabanyak 39 perusahaan manufaktur. Pengujian hipotesis dilakukan dengan teknik analisis regresi linear berganda. Metode pengujian hipotesis menggunakan tingkat signifikansi sebesar 5%. Penelitian ini memperoleh hasil pertama, variabel profitabilitas berpengaruh negatif pada penghindaran pajak. Hasil kedua, variabel leverage tidak berpengaruh pada penghindaran pajak. Hasil ketiga, variabel kepemilikan institusional tidak berpengaruh pada penghindaran pajak.","author":[{"dropping-particle":"","family":"Arianandini","given":"Putu Winning","non-dropping-particle":"","parse-names":false,"suffix":""},{"dropping-particle":"","family":"Ramantha","given":"I Wayan","non-dropping-particle":"","parse-names":false,"suffix":""}],"container-title":"E-Jurnal Akuntansi Universitas Udayana","id":"ITEM-1","issue":"3","issued":{"date-parts":[["2018"]]},"page":"2088-2116","title":"Pengaruh Profitabilitas, Leverage, dan Kepemilikan Institusional pada Tax Avoidance","type":"article-journal","volume":"22"},"uris":["http://www.mendeley.com/documents/?uuid=7752d704-cb70-4a9c-bd96-419d51e8cb34"]}],"mendeley":{"formattedCitation":"(Arianandini &amp; Ramantha, 2018)","manualFormatting":"(Arianandini dan Ramantha, 2018)","plainTextFormattedCitation":"(Arianandini &amp; Ramantha, 2018)","previouslyFormattedCitation":"(Arianandini &amp; Ramantha, 2018)"},"properties":{"noteIndex":0},"schema":"https://github.com/citation-style-language/schema/raw/master/csl-citation.json"}</w:instrText>
      </w:r>
      <w:r w:rsidR="00C80512">
        <w:rPr>
          <w:rFonts w:ascii="Times New Roman" w:hAnsi="Times New Roman" w:cs="Times New Roman"/>
          <w:noProof/>
          <w:sz w:val="24"/>
          <w:szCs w:val="24"/>
        </w:rPr>
        <w:fldChar w:fldCharType="separate"/>
      </w:r>
      <w:r w:rsidR="00C80512" w:rsidRPr="00C80512">
        <w:rPr>
          <w:rFonts w:ascii="Times New Roman" w:hAnsi="Times New Roman" w:cs="Times New Roman"/>
          <w:noProof/>
          <w:sz w:val="24"/>
          <w:szCs w:val="24"/>
        </w:rPr>
        <w:t xml:space="preserve">(Arianandini </w:t>
      </w:r>
      <w:r w:rsidR="002D718B">
        <w:rPr>
          <w:rFonts w:ascii="Times New Roman" w:hAnsi="Times New Roman" w:cs="Times New Roman"/>
          <w:noProof/>
          <w:sz w:val="24"/>
          <w:szCs w:val="24"/>
        </w:rPr>
        <w:t>dan</w:t>
      </w:r>
      <w:r w:rsidR="00C80512" w:rsidRPr="00C80512">
        <w:rPr>
          <w:rFonts w:ascii="Times New Roman" w:hAnsi="Times New Roman" w:cs="Times New Roman"/>
          <w:noProof/>
          <w:sz w:val="24"/>
          <w:szCs w:val="24"/>
        </w:rPr>
        <w:t xml:space="preserve"> Ramantha, 2018)</w:t>
      </w:r>
      <w:r w:rsidR="00C80512">
        <w:rPr>
          <w:rFonts w:ascii="Times New Roman" w:hAnsi="Times New Roman" w:cs="Times New Roman"/>
          <w:noProof/>
          <w:sz w:val="24"/>
          <w:szCs w:val="24"/>
        </w:rPr>
        <w:fldChar w:fldCharType="end"/>
      </w:r>
      <w:r w:rsidR="00C80512">
        <w:rPr>
          <w:rFonts w:ascii="Times New Roman" w:hAnsi="Times New Roman" w:cs="Times New Roman"/>
          <w:noProof/>
          <w:sz w:val="24"/>
          <w:szCs w:val="24"/>
        </w:rPr>
        <w:t>.</w:t>
      </w:r>
      <w:r>
        <w:rPr>
          <w:rFonts w:ascii="Times New Roman" w:hAnsi="Times New Roman" w:cs="Times New Roman"/>
          <w:noProof/>
          <w:sz w:val="24"/>
          <w:szCs w:val="24"/>
        </w:rPr>
        <w:t xml:space="preserve"> Proporsi </w:t>
      </w:r>
      <w:r w:rsidR="00C80512">
        <w:rPr>
          <w:rFonts w:ascii="Times New Roman" w:hAnsi="Times New Roman" w:cs="Times New Roman"/>
          <w:noProof/>
          <w:sz w:val="24"/>
          <w:szCs w:val="24"/>
        </w:rPr>
        <w:t>kepemilikan institusional dapat berpengaruh terhadap kebijakan pajak perusahaan.</w:t>
      </w:r>
    </w:p>
    <w:p w14:paraId="72343702" w14:textId="2B452EC8" w:rsidR="0075071A" w:rsidRPr="0075071A" w:rsidRDefault="00EF220D" w:rsidP="003C353B">
      <w:pPr>
        <w:spacing w:after="0" w:line="276" w:lineRule="auto"/>
        <w:ind w:firstLine="567"/>
        <w:jc w:val="both"/>
        <w:rPr>
          <w:rFonts w:ascii="Times New Roman" w:hAnsi="Times New Roman" w:cs="Times New Roman"/>
          <w:i/>
          <w:noProof/>
          <w:sz w:val="24"/>
          <w:szCs w:val="24"/>
        </w:rPr>
      </w:pPr>
      <w:r>
        <w:rPr>
          <w:rFonts w:ascii="Times New Roman" w:hAnsi="Times New Roman" w:cs="Times New Roman"/>
          <w:noProof/>
          <w:sz w:val="24"/>
          <w:szCs w:val="24"/>
        </w:rPr>
        <w:t xml:space="preserve">Beberapa penelitian menguji keterkaitan </w:t>
      </w:r>
      <w:r w:rsidR="00C80512">
        <w:rPr>
          <w:rFonts w:ascii="Times New Roman" w:hAnsi="Times New Roman" w:cs="Times New Roman"/>
          <w:noProof/>
          <w:sz w:val="24"/>
          <w:szCs w:val="24"/>
        </w:rPr>
        <w:t xml:space="preserve">kepemilikan institusional terhadap </w:t>
      </w:r>
      <w:r w:rsidR="00C80512" w:rsidRPr="002D718B">
        <w:rPr>
          <w:rFonts w:ascii="Times New Roman" w:hAnsi="Times New Roman" w:cs="Times New Roman"/>
          <w:i/>
          <w:iCs/>
          <w:noProof/>
          <w:sz w:val="24"/>
          <w:szCs w:val="24"/>
        </w:rPr>
        <w:t>tax avoidance</w:t>
      </w:r>
      <w:r w:rsidR="00C80512">
        <w:rPr>
          <w:rFonts w:ascii="Times New Roman" w:hAnsi="Times New Roman" w:cs="Times New Roman"/>
          <w:noProof/>
          <w:sz w:val="24"/>
          <w:szCs w:val="24"/>
        </w:rPr>
        <w:t xml:space="preserve">. Hasil </w:t>
      </w:r>
      <w:r w:rsidR="00800402">
        <w:rPr>
          <w:rFonts w:ascii="Times New Roman" w:hAnsi="Times New Roman" w:cs="Times New Roman"/>
          <w:noProof/>
          <w:sz w:val="24"/>
          <w:szCs w:val="24"/>
        </w:rPr>
        <w:t xml:space="preserve">penelitian dari </w:t>
      </w:r>
      <w:r w:rsidR="00800402">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{"citationItems":[{"id":"ITEM-1","itemData":{"abstract":"Penelitian ini bertujuan untuk mengetahui pengaruh corporate governance dan profitabilitas terhadap penghindaran pajak denganukuran perusahaan sebagai pemoderasi.Jumlah sampel yang dianalisis sebanyak 55 sampel perusahan makanan dan minuman yang terdaftar di Bursa Efek Indonesia (BEI) tahun 2013- 2017. Penentuan sampel menggunakan teknik purposive sampling. Analisis data penelitian menggunakan regresi linear bergandan dan analisis regresi moderasi. Hasil analisis menunjukkan kepemilikan institusional dan komisaris independen berpengaruh negatif terhadap penghindaran pajak. Profitabilitas berpengaruh positif terhadap penghindaran pajak. Ukuran perusahaan memperkuat hubungan kepemilikan institusional dengan penghindaran pajak. Ukuran perusahaan tidak mampu memoderasi komisaris independen dengan penghindaran pajak. Ukuran perusahaan memperlemah hubungan profitabilitas dengan penghindaran pajak.","author":[{"dropping-particle":"","family":"Yuni","given":"Ni Putu Ayu Indira","non-dropping-particle":"","parse-names":false,"suffix":""},{"dropping-particle":"","family":"Setiawan","given":"Putu Ery","non-dropping-particle":"","parse-names":false,"suffix":""}],"container-title":"E-Jurnal Akuntansi","id":"ITEM-1","issue":"1","issued":{"date-parts":[["2019"]]},"page":"128-144","title":"Pengaruh Corporate Governance dan Profitabilitas terhadap Penghindaran Pajak dengan Ukuran Perusahaan Sebagai Variabel Pemoderasi","type":"article-journal","volume":"29"},"uris":["http://www.mendeley.com/documents/?uuid=fe46dc8b-f08b-407a-bef4-5e51fffe4719"]}],"mendeley":{"formattedCitation":"(Yuni &amp; Setiawan, 2019)","manualFormatting":"Yuni dan Setiawan (2019)","plainTextFormattedCitation":"(Yuni &amp; Setiawan, 2019)","previouslyFormattedCitation":"(Yuni &amp; Setiawan, 2019)"},"properties":{"noteIndex":0},"schema":"https://github.com/citation-style-language/schema/raw/master/csl-citation.json"}</w:instrText>
      </w:r>
      <w:r w:rsidR="00800402">
        <w:rPr>
          <w:rFonts w:ascii="Times New Roman" w:hAnsi="Times New Roman" w:cs="Times New Roman"/>
          <w:noProof/>
          <w:sz w:val="24"/>
          <w:szCs w:val="24"/>
        </w:rPr>
        <w:fldChar w:fldCharType="separate"/>
      </w:r>
      <w:r w:rsidR="00800402" w:rsidRPr="00800402">
        <w:rPr>
          <w:rFonts w:ascii="Times New Roman" w:hAnsi="Times New Roman" w:cs="Times New Roman"/>
          <w:noProof/>
          <w:sz w:val="24"/>
          <w:szCs w:val="24"/>
        </w:rPr>
        <w:t xml:space="preserve">Yuni </w:t>
      </w:r>
      <w:r w:rsidR="002D718B">
        <w:rPr>
          <w:rFonts w:ascii="Times New Roman" w:hAnsi="Times New Roman" w:cs="Times New Roman"/>
          <w:noProof/>
          <w:sz w:val="24"/>
          <w:szCs w:val="24"/>
        </w:rPr>
        <w:t>dan</w:t>
      </w:r>
      <w:r w:rsidR="00800402" w:rsidRPr="00800402">
        <w:rPr>
          <w:rFonts w:ascii="Times New Roman" w:hAnsi="Times New Roman" w:cs="Times New Roman"/>
          <w:noProof/>
          <w:sz w:val="24"/>
          <w:szCs w:val="24"/>
        </w:rPr>
        <w:t xml:space="preserve"> Setiawan</w:t>
      </w:r>
      <w:r w:rsidR="002D718B">
        <w:rPr>
          <w:rFonts w:ascii="Times New Roman" w:hAnsi="Times New Roman" w:cs="Times New Roman"/>
          <w:noProof/>
          <w:sz w:val="24"/>
          <w:szCs w:val="24"/>
        </w:rPr>
        <w:t xml:space="preserve"> (</w:t>
      </w:r>
      <w:r w:rsidR="00800402" w:rsidRPr="00800402">
        <w:rPr>
          <w:rFonts w:ascii="Times New Roman" w:hAnsi="Times New Roman" w:cs="Times New Roman"/>
          <w:noProof/>
          <w:sz w:val="24"/>
          <w:szCs w:val="24"/>
        </w:rPr>
        <w:t>2019)</w:t>
      </w:r>
      <w:r w:rsidR="00800402">
        <w:rPr>
          <w:rFonts w:ascii="Times New Roman" w:hAnsi="Times New Roman" w:cs="Times New Roman"/>
          <w:noProof/>
          <w:sz w:val="24"/>
          <w:szCs w:val="24"/>
        </w:rPr>
        <w:fldChar w:fldCharType="end"/>
      </w:r>
      <w:r w:rsidR="00800402">
        <w:rPr>
          <w:rFonts w:ascii="Times New Roman" w:hAnsi="Times New Roman" w:cs="Times New Roman"/>
          <w:noProof/>
          <w:sz w:val="24"/>
          <w:szCs w:val="24"/>
        </w:rPr>
        <w:t xml:space="preserve"> </w:t>
      </w:r>
      <w:r w:rsidR="00530E61">
        <w:rPr>
          <w:rFonts w:ascii="Times New Roman" w:hAnsi="Times New Roman" w:cs="Times New Roman"/>
          <w:noProof/>
          <w:sz w:val="24"/>
          <w:szCs w:val="24"/>
        </w:rPr>
        <w:t xml:space="preserve">menyatakan </w:t>
      </w:r>
      <w:r w:rsidR="00800402">
        <w:rPr>
          <w:rFonts w:ascii="Times New Roman" w:hAnsi="Times New Roman" w:cs="Times New Roman"/>
          <w:noProof/>
          <w:sz w:val="24"/>
          <w:szCs w:val="24"/>
        </w:rPr>
        <w:t xml:space="preserve">bahwa kepemilikan institusional berpengaruh negatif terhadap </w:t>
      </w:r>
      <w:r w:rsidR="00800402" w:rsidRPr="002D718B">
        <w:rPr>
          <w:rFonts w:ascii="Times New Roman" w:hAnsi="Times New Roman" w:cs="Times New Roman"/>
          <w:i/>
          <w:iCs/>
          <w:noProof/>
          <w:sz w:val="24"/>
          <w:szCs w:val="24"/>
        </w:rPr>
        <w:t>tax avoidance</w:t>
      </w:r>
      <w:r>
        <w:rPr>
          <w:rFonts w:ascii="Times New Roman" w:hAnsi="Times New Roman" w:cs="Times New Roman"/>
          <w:noProof/>
          <w:sz w:val="24"/>
          <w:szCs w:val="24"/>
        </w:rPr>
        <w:t>, s</w:t>
      </w:r>
      <w:r w:rsidR="00800402">
        <w:rPr>
          <w:rFonts w:ascii="Times New Roman" w:hAnsi="Times New Roman" w:cs="Times New Roman"/>
          <w:noProof/>
          <w:sz w:val="24"/>
          <w:szCs w:val="24"/>
        </w:rPr>
        <w:t xml:space="preserve">edangkan </w:t>
      </w:r>
      <w:r w:rsidR="00800402">
        <w:rPr>
          <w:rFonts w:ascii="Times New Roman" w:hAnsi="Times New Roman" w:cs="Times New Roman"/>
          <w:noProof/>
          <w:sz w:val="24"/>
          <w:szCs w:val="24"/>
        </w:rPr>
        <w:fldChar w:fldCharType="begin" w:fldLock="1"/>
      </w:r>
      <w:r w:rsidR="008D585A">
        <w:rPr>
          <w:rFonts w:ascii="Times New Roman" w:hAnsi="Times New Roman" w:cs="Times New Roman"/>
          <w:noProof/>
          <w:sz w:val="24"/>
          <w:szCs w:val="24"/>
        </w:rPr>
        <w:instrText>ADDIN CSL_CITATION {"citationItems":[{"id":"ITEM-1","itemData":{"DOI":"https://doi.org/10.24843/EJA.2018.v22.i03.p17","ISBN":"9781119130536","abstract":"Perusahaan berusaha menekan biaya pajaknya demi mendapatkan laba yang lebih tinggi. Penelitian ini bertujuan menguji pengaruh profitabilitas, leverage, dan kepemilikan institusional terhadap penghindaran pajak. Penelitian ini difokuskan pada perusahaan manufaktur yang terdaftar di Bursa Efek Indonesia (BEI) periode tahun 2012-2016 dengan populasi 157 perusahaan. Penentuan jumlah sampel menggunakan metode purposive sampling, sehingga diperoleh sampel sabanyak 39 perusahaan manufaktur. Pengujian hipotesis dilakukan dengan teknik analisis regresi linear berganda. Metode pengujian hipotesis menggunakan tingkat signifikansi sebesar 5%. Penelitian ini memperoleh hasil pertama, variabel profitabilitas berpengaruh negatif pada penghindaran pajak. Hasil kedua, variabel leverage tidak berpengaruh pada penghindaran pajak. Hasil ketiga, variabel kepemilikan institusional tidak berpengaruh pada penghindaran pajak.","author":[{"dropping-particle":"","family":"Arianandini","given":"Putu Winning","non-dropping-particle":"","parse-names":false,"suffix":""},{"dropping-particle":"","family":"Ramantha","given":"I Wayan","non-dropping-particle":"","parse-names":false,"suffix":""}],"container-title":"E-Jurnal Akuntansi Universitas Udayana","id":"ITEM-1","issue":"3","issued":{"date-parts":[["2018"]]},"page":"2088-2116","title":"Pengaruh Profitabilitas, Leverage, dan Kepemilikan Institusional pada Tax Avoidance","type":"article-journal","volume":"22"},"uris":["http://www.mendeley.com/documents/?uuid=7752d704-cb70-4a9c-bd96-419d51e8cb34"]}],"mendeley":{"formattedCitation":"(Arianandini &amp; Ramantha, 2018)","manualFormatting":"Arianandini dan Ramantha (2018)","plainTextFormattedCitation":"(Arianandini &amp; Ramantha, 2018)","previouslyFormattedCitation":"(Arianandini &amp; Ramantha, 2018)"},"properties":{"noteIndex":0},"schema":"https://github.com/citation-style-language/schema/raw/master/csl-citation.json"}</w:instrText>
      </w:r>
      <w:r w:rsidR="00800402">
        <w:rPr>
          <w:rFonts w:ascii="Times New Roman" w:hAnsi="Times New Roman" w:cs="Times New Roman"/>
          <w:noProof/>
          <w:sz w:val="24"/>
          <w:szCs w:val="24"/>
        </w:rPr>
        <w:fldChar w:fldCharType="separate"/>
      </w:r>
      <w:r w:rsidR="00800402" w:rsidRPr="00800402">
        <w:rPr>
          <w:rFonts w:ascii="Times New Roman" w:hAnsi="Times New Roman" w:cs="Times New Roman"/>
          <w:noProof/>
          <w:sz w:val="24"/>
          <w:szCs w:val="24"/>
        </w:rPr>
        <w:t xml:space="preserve">Arianandini </w:t>
      </w:r>
      <w:r w:rsidR="002D718B">
        <w:rPr>
          <w:rFonts w:ascii="Times New Roman" w:hAnsi="Times New Roman" w:cs="Times New Roman"/>
          <w:noProof/>
          <w:sz w:val="24"/>
          <w:szCs w:val="24"/>
        </w:rPr>
        <w:t>dan</w:t>
      </w:r>
      <w:r w:rsidR="00800402" w:rsidRPr="00800402">
        <w:rPr>
          <w:rFonts w:ascii="Times New Roman" w:hAnsi="Times New Roman" w:cs="Times New Roman"/>
          <w:noProof/>
          <w:sz w:val="24"/>
          <w:szCs w:val="24"/>
        </w:rPr>
        <w:t xml:space="preserve"> Ramantha</w:t>
      </w:r>
      <w:r w:rsidR="002D718B">
        <w:rPr>
          <w:rFonts w:ascii="Times New Roman" w:hAnsi="Times New Roman" w:cs="Times New Roman"/>
          <w:noProof/>
          <w:sz w:val="24"/>
          <w:szCs w:val="24"/>
        </w:rPr>
        <w:t xml:space="preserve"> (</w:t>
      </w:r>
      <w:r w:rsidR="00800402" w:rsidRPr="00800402">
        <w:rPr>
          <w:rFonts w:ascii="Times New Roman" w:hAnsi="Times New Roman" w:cs="Times New Roman"/>
          <w:noProof/>
          <w:sz w:val="24"/>
          <w:szCs w:val="24"/>
        </w:rPr>
        <w:t>2018)</w:t>
      </w:r>
      <w:r w:rsidR="00800402">
        <w:rPr>
          <w:rFonts w:ascii="Times New Roman" w:hAnsi="Times New Roman" w:cs="Times New Roman"/>
          <w:noProof/>
          <w:sz w:val="24"/>
          <w:szCs w:val="24"/>
        </w:rPr>
        <w:fldChar w:fldCharType="end"/>
      </w:r>
      <w:r w:rsidR="00530E61">
        <w:rPr>
          <w:rFonts w:ascii="Times New Roman" w:hAnsi="Times New Roman" w:cs="Times New Roman"/>
          <w:noProof/>
          <w:sz w:val="24"/>
          <w:szCs w:val="24"/>
        </w:rPr>
        <w:t xml:space="preserve"> dan</w:t>
      </w:r>
      <w:r w:rsidR="00800402">
        <w:rPr>
          <w:rFonts w:ascii="Times New Roman" w:hAnsi="Times New Roman" w:cs="Times New Roman"/>
          <w:noProof/>
          <w:sz w:val="24"/>
          <w:szCs w:val="24"/>
        </w:rPr>
        <w:t xml:space="preserve"> </w:t>
      </w:r>
      <w:r w:rsidR="00530E61" w:rsidRPr="00EF220D">
        <w:rPr>
          <w:rFonts w:ascii="Times New Roman" w:hAnsi="Times New Roman" w:cs="Times New Roman"/>
          <w:noProof/>
          <w:sz w:val="24"/>
          <w:szCs w:val="24"/>
        </w:rPr>
        <w:fldChar w:fldCharType="begin" w:fldLock="1"/>
      </w:r>
      <w:r w:rsidR="00530E61" w:rsidRPr="00EF220D">
        <w:rPr>
          <w:rFonts w:ascii="Times New Roman" w:hAnsi="Times New Roman" w:cs="Times New Roman"/>
          <w:noProof/>
          <w:sz w:val="24"/>
          <w:szCs w:val="24"/>
        </w:rPr>
        <w:instrText>ADDIN CSL_CITATION {"citationItems":[{"id":"ITEM-1","itemData":{"author":[{"dropping-particle":"","family":"Zainuddin","given":"","non-dropping-particle":"","parse-names":false,"suffix":""},{"dropping-particle":"","family":"Anfas","given":"","non-dropping-particle":"","parse-names":false,"suffix":""}],"container-title":"Journal of Economic, Public, and Accounting (JEPA)","id":"ITEM-1","issue":"2","issued":{"date-parts":[["2021"]]},"page":"85-102","title":"Pengaruh Profitabilitas , Leverage , Kepemilikan Institusional Dan Capital Intensity Terhadap Penghindaran Pajak di Bursa Efek Indonesia","type":"article-journal","volume":"3"},"uris":["http://www.mendeley.com/documents/?uuid=20a157b0-731f-4b73-9866-9561f8d4d4df"]}],"mendeley":{"formattedCitation":"(Zainuddin &amp; Anfas, 2021)","manualFormatting":"(Zainuddin dan Anfas, 2021)","plainTextFormattedCitation":"(Zainuddin &amp; Anfas, 2021)","previouslyFormattedCitation":"(Zainuddin &amp; Anfas, 2021)"},"properties":{"noteIndex":0},"schema":"https://github.com/citation-style-language/schema/raw/master/csl-citation.json"}</w:instrText>
      </w:r>
      <w:r w:rsidR="00530E61" w:rsidRPr="00EF220D">
        <w:rPr>
          <w:rFonts w:ascii="Times New Roman" w:hAnsi="Times New Roman" w:cs="Times New Roman"/>
          <w:noProof/>
          <w:sz w:val="24"/>
          <w:szCs w:val="24"/>
        </w:rPr>
        <w:fldChar w:fldCharType="separate"/>
      </w:r>
      <w:r w:rsidR="00530E61" w:rsidRPr="00EF220D">
        <w:rPr>
          <w:rFonts w:ascii="Times New Roman" w:hAnsi="Times New Roman" w:cs="Times New Roman"/>
          <w:noProof/>
          <w:sz w:val="24"/>
          <w:szCs w:val="24"/>
        </w:rPr>
        <w:t>Zainuddin dan</w:t>
      </w:r>
      <w:r w:rsidR="00530E61">
        <w:rPr>
          <w:rFonts w:ascii="Times New Roman" w:hAnsi="Times New Roman" w:cs="Times New Roman"/>
          <w:noProof/>
          <w:sz w:val="24"/>
          <w:szCs w:val="24"/>
        </w:rPr>
        <w:t xml:space="preserve"> Anfas (</w:t>
      </w:r>
      <w:r w:rsidR="00530E61" w:rsidRPr="00EF220D">
        <w:rPr>
          <w:rFonts w:ascii="Times New Roman" w:hAnsi="Times New Roman" w:cs="Times New Roman"/>
          <w:noProof/>
          <w:sz w:val="24"/>
          <w:szCs w:val="24"/>
        </w:rPr>
        <w:t>2021)</w:t>
      </w:r>
      <w:r w:rsidR="00530E61" w:rsidRPr="00EF220D">
        <w:rPr>
          <w:rFonts w:ascii="Times New Roman" w:hAnsi="Times New Roman" w:cs="Times New Roman"/>
          <w:noProof/>
          <w:sz w:val="24"/>
          <w:szCs w:val="24"/>
        </w:rPr>
        <w:fldChar w:fldCharType="end"/>
      </w:r>
      <w:r w:rsidR="001479DF">
        <w:rPr>
          <w:rFonts w:ascii="Times New Roman" w:hAnsi="Times New Roman" w:cs="Times New Roman"/>
          <w:noProof/>
          <w:sz w:val="24"/>
          <w:szCs w:val="24"/>
        </w:rPr>
        <w:t xml:space="preserve"> </w:t>
      </w:r>
      <w:r w:rsidR="00800402">
        <w:rPr>
          <w:rFonts w:ascii="Times New Roman" w:hAnsi="Times New Roman" w:cs="Times New Roman"/>
          <w:noProof/>
          <w:sz w:val="24"/>
          <w:szCs w:val="24"/>
        </w:rPr>
        <w:t xml:space="preserve">menyebutkan bahwa kepemilikan institusional tidak berpengaruh terhadap </w:t>
      </w:r>
      <w:r w:rsidR="00800402" w:rsidRPr="002D718B">
        <w:rPr>
          <w:rFonts w:ascii="Times New Roman" w:hAnsi="Times New Roman" w:cs="Times New Roman"/>
          <w:i/>
          <w:iCs/>
          <w:noProof/>
          <w:sz w:val="24"/>
          <w:szCs w:val="24"/>
        </w:rPr>
        <w:t>tax avoidance</w:t>
      </w:r>
      <w:r w:rsidR="00530E61">
        <w:rPr>
          <w:rFonts w:ascii="Times New Roman" w:hAnsi="Times New Roman" w:cs="Times New Roman"/>
          <w:i/>
          <w:iCs/>
          <w:noProof/>
          <w:sz w:val="24"/>
          <w:szCs w:val="24"/>
        </w:rPr>
        <w:t>.</w:t>
      </w:r>
      <w:r w:rsidR="00800402" w:rsidRPr="00EF220D">
        <w:rPr>
          <w:rFonts w:ascii="Times New Roman" w:hAnsi="Times New Roman" w:cs="Times New Roman"/>
          <w:noProof/>
          <w:sz w:val="24"/>
          <w:szCs w:val="24"/>
        </w:rPr>
        <w:t xml:space="preserve"> </w:t>
      </w:r>
      <w:r w:rsidRPr="00EF220D">
        <w:rPr>
          <w:rFonts w:ascii="Times New Roman" w:hAnsi="Times New Roman" w:cs="Times New Roman"/>
          <w:noProof/>
          <w:sz w:val="24"/>
          <w:szCs w:val="24"/>
        </w:rPr>
        <w:t xml:space="preserve">Kontradiktif dengan hasil studi sebelumnya, </w:t>
      </w:r>
      <w:r w:rsidR="00800402" w:rsidRPr="00EF220D">
        <w:rPr>
          <w:rFonts w:ascii="Times New Roman" w:hAnsi="Times New Roman" w:cs="Times New Roman"/>
          <w:noProof/>
          <w:sz w:val="24"/>
          <w:szCs w:val="24"/>
        </w:rPr>
        <w:t xml:space="preserve">penelitian </w:t>
      </w:r>
      <w:r w:rsidR="00800402" w:rsidRPr="00EF220D">
        <w:rPr>
          <w:rFonts w:ascii="Times New Roman" w:hAnsi="Times New Roman" w:cs="Times New Roman"/>
          <w:noProof/>
          <w:sz w:val="24"/>
          <w:szCs w:val="24"/>
        </w:rPr>
        <w:fldChar w:fldCharType="begin" w:fldLock="1"/>
      </w:r>
      <w:r w:rsidR="002D718B" w:rsidRPr="00EF220D">
        <w:rPr>
          <w:rFonts w:ascii="Times New Roman" w:hAnsi="Times New Roman" w:cs="Times New Roman"/>
          <w:noProof/>
          <w:sz w:val="24"/>
          <w:szCs w:val="24"/>
        </w:rPr>
        <w:instrText>ADDIN CSL_CITATION {"citationItems":[{"id":"ITEM-1","itemData":{"DOI":"10.13106/jafeb.2021.vol8.no3.0217","ISSN":"22884645","abstract":"This study aims to examine the effect of institutional ownership, independent board of commissioners, audit committee, and profitability (RNOA) on tax avoidance in banking companies listed on the Indonesia Stock Exchange over the 2014–2018 period. The sampling method employed in this study was the cluster sampling method. The population was all banking companies listed on the Indonesia Stock Exchange for the period 2014–2018. The sample selection results using the purposive sampling method during the observation includes 209 companies that published complete annual reports and their financial report notes as of December 31, 2018. The results revealed that institutional ownership and independent board of commissioners did not affect profitability. Profitability also did not affect tax avoidance. Further findings showed that institutional ownership and audit committee positively affect tax avoidance. From the result of Sobel test, this study indicated that profitability cannot mediate the effect of institutional ownership, independent board of commissioners, and audit committee on tax avoidance. This study has succeeded in proving empirically that there was a significant effect of the audit committee on profitability, institutional ownership on tax avoidance, and the audit committee on tax avoidance. Therefore, this study supports the agency theory and the research model from previous studies.","author":[{"dropping-particle":"","family":"Sunarto","given":"Sunarto","non-dropping-particle":"","parse-names":false,"suffix":""},{"dropping-particle":"","family":"Widjaja","given":"Budiadi","non-dropping-particle":"","parse-names":false,"suffix":""},{"dropping-particle":"","family":"Oktaviani","given":"Rachmawati Meita","non-dropping-particle":"","parse-names":false,"suffix":""}],"container-title":"Journal of Asian Finance, Economics and Business","id":"ITEM-1","issue":"3","issued":{"date-parts":[["2021"]]},"page":"217-227","title":"The Effect of Corporate Governance on Tax Avoidance: The Role of Profitability as a Mediating Variable","type":"article-journal","volume":"8"},"uris":["http://www.mendeley.com/documents/?uuid=610f5fa9-7d1a-4b26-bff6-5fff79f5077e"]}],"mendeley":{"formattedCitation":"(Sunarto et al., 2021)","manualFormatting":"Sunarto et al. (2021)","plainTextFormattedCitation":"(Sunarto et al., 2021)","previouslyFormattedCitation":"(Sunarto et al., 2021)"},"properties":{"noteIndex":0},"schema":"https://github.com/citation-style-language/schema/raw/master/csl-citation.json"}</w:instrText>
      </w:r>
      <w:r w:rsidR="00800402" w:rsidRPr="00EF220D">
        <w:rPr>
          <w:rFonts w:ascii="Times New Roman" w:hAnsi="Times New Roman" w:cs="Times New Roman"/>
          <w:noProof/>
          <w:sz w:val="24"/>
          <w:szCs w:val="24"/>
        </w:rPr>
        <w:fldChar w:fldCharType="separate"/>
      </w:r>
      <w:r w:rsidR="00800402" w:rsidRPr="00EF220D">
        <w:rPr>
          <w:rFonts w:ascii="Times New Roman" w:hAnsi="Times New Roman" w:cs="Times New Roman"/>
          <w:noProof/>
          <w:sz w:val="24"/>
          <w:szCs w:val="24"/>
        </w:rPr>
        <w:t>Sunarto et al.</w:t>
      </w:r>
      <w:r w:rsidR="002D718B" w:rsidRPr="00EF220D">
        <w:rPr>
          <w:rFonts w:ascii="Times New Roman" w:hAnsi="Times New Roman" w:cs="Times New Roman"/>
          <w:noProof/>
          <w:sz w:val="24"/>
          <w:szCs w:val="24"/>
        </w:rPr>
        <w:t xml:space="preserve"> (</w:t>
      </w:r>
      <w:r w:rsidR="00800402" w:rsidRPr="00EF220D">
        <w:rPr>
          <w:rFonts w:ascii="Times New Roman" w:hAnsi="Times New Roman" w:cs="Times New Roman"/>
          <w:noProof/>
          <w:sz w:val="24"/>
          <w:szCs w:val="24"/>
        </w:rPr>
        <w:t>2021)</w:t>
      </w:r>
      <w:r w:rsidR="00800402" w:rsidRPr="00EF220D">
        <w:rPr>
          <w:rFonts w:ascii="Times New Roman" w:hAnsi="Times New Roman" w:cs="Times New Roman"/>
          <w:noProof/>
          <w:sz w:val="24"/>
          <w:szCs w:val="24"/>
        </w:rPr>
        <w:fldChar w:fldCharType="end"/>
      </w:r>
      <w:r w:rsidR="00800402" w:rsidRPr="00EF220D">
        <w:rPr>
          <w:rFonts w:ascii="Times New Roman" w:hAnsi="Times New Roman" w:cs="Times New Roman"/>
          <w:noProof/>
          <w:sz w:val="24"/>
          <w:szCs w:val="24"/>
        </w:rPr>
        <w:t xml:space="preserve"> </w:t>
      </w:r>
      <w:r w:rsidRPr="00EF220D">
        <w:rPr>
          <w:rFonts w:ascii="Times New Roman" w:hAnsi="Times New Roman" w:cs="Times New Roman"/>
          <w:noProof/>
          <w:sz w:val="24"/>
          <w:szCs w:val="24"/>
        </w:rPr>
        <w:t xml:space="preserve">mengungkapkan </w:t>
      </w:r>
      <w:r w:rsidR="00800402" w:rsidRPr="00EF220D">
        <w:rPr>
          <w:rFonts w:ascii="Times New Roman" w:hAnsi="Times New Roman" w:cs="Times New Roman"/>
          <w:noProof/>
          <w:sz w:val="24"/>
          <w:szCs w:val="24"/>
        </w:rPr>
        <w:t xml:space="preserve">bahwa kepemilikan institusional berpengaruh positif terhadap </w:t>
      </w:r>
      <w:r w:rsidR="00800402" w:rsidRPr="00EF220D">
        <w:rPr>
          <w:rFonts w:ascii="Times New Roman" w:hAnsi="Times New Roman" w:cs="Times New Roman"/>
          <w:i/>
          <w:iCs/>
          <w:noProof/>
          <w:sz w:val="24"/>
          <w:szCs w:val="24"/>
        </w:rPr>
        <w:t>tax avoidance</w:t>
      </w:r>
      <w:r w:rsidR="00800402" w:rsidRPr="00EF220D">
        <w:rPr>
          <w:rFonts w:ascii="Times New Roman" w:hAnsi="Times New Roman" w:cs="Times New Roman"/>
          <w:noProof/>
          <w:sz w:val="24"/>
          <w:szCs w:val="24"/>
        </w:rPr>
        <w:t>.</w:t>
      </w:r>
      <w:r w:rsidRPr="00EF220D">
        <w:rPr>
          <w:rFonts w:ascii="Times New Roman" w:hAnsi="Times New Roman" w:cs="Times New Roman"/>
          <w:noProof/>
          <w:sz w:val="24"/>
          <w:szCs w:val="24"/>
        </w:rPr>
        <w:t xml:space="preserve">  </w:t>
      </w:r>
      <w:r w:rsidR="00DC3F62" w:rsidRPr="00EF220D">
        <w:rPr>
          <w:rFonts w:ascii="Times New Roman" w:hAnsi="Times New Roman" w:cs="Times New Roman"/>
          <w:noProof/>
          <w:sz w:val="24"/>
          <w:szCs w:val="24"/>
        </w:rPr>
        <w:t xml:space="preserve">Penelitian ini </w:t>
      </w:r>
      <w:r w:rsidRPr="00EF220D">
        <w:rPr>
          <w:rFonts w:ascii="Times New Roman" w:hAnsi="Times New Roman" w:cs="Times New Roman"/>
          <w:noProof/>
          <w:sz w:val="24"/>
          <w:szCs w:val="24"/>
        </w:rPr>
        <w:t xml:space="preserve">juga </w:t>
      </w:r>
      <w:r w:rsidR="00DC3F62" w:rsidRPr="00EF220D">
        <w:rPr>
          <w:rFonts w:ascii="Times New Roman" w:hAnsi="Times New Roman" w:cs="Times New Roman"/>
          <w:noProof/>
          <w:sz w:val="24"/>
          <w:szCs w:val="24"/>
        </w:rPr>
        <w:t xml:space="preserve">menggunakan profitabilitas sebagai variabel kontrol untuk menghindari masalah endogenitas. </w:t>
      </w:r>
      <w:r w:rsidR="008D7AA3" w:rsidRPr="00EF220D">
        <w:rPr>
          <w:rFonts w:ascii="Times New Roman" w:hAnsi="Times New Roman" w:cs="Times New Roman"/>
          <w:noProof/>
          <w:sz w:val="24"/>
          <w:szCs w:val="24"/>
        </w:rPr>
        <w:t>Profitabilitas adalah salah satu cara perusahaan dalam menu</w:t>
      </w:r>
      <w:r w:rsidR="00530E61">
        <w:rPr>
          <w:rFonts w:ascii="Times New Roman" w:hAnsi="Times New Roman" w:cs="Times New Roman"/>
          <w:noProof/>
          <w:sz w:val="24"/>
          <w:szCs w:val="24"/>
        </w:rPr>
        <w:t>n</w:t>
      </w:r>
      <w:r w:rsidR="008D7AA3" w:rsidRPr="00EF220D">
        <w:rPr>
          <w:rFonts w:ascii="Times New Roman" w:hAnsi="Times New Roman" w:cs="Times New Roman"/>
          <w:noProof/>
          <w:sz w:val="24"/>
          <w:szCs w:val="24"/>
        </w:rPr>
        <w:t>jukkan kemampuan untuk mendapatkan keuntungan selama periode tertentu dengan tingkat penjualan, aset, dan stok modal tert</w:t>
      </w:r>
      <w:r w:rsidRPr="00EF220D">
        <w:rPr>
          <w:rFonts w:ascii="Times New Roman" w:hAnsi="Times New Roman" w:cs="Times New Roman"/>
          <w:noProof/>
          <w:sz w:val="24"/>
          <w:szCs w:val="24"/>
        </w:rPr>
        <w:t>e</w:t>
      </w:r>
      <w:r w:rsidR="008D7AA3" w:rsidRPr="00EF220D">
        <w:rPr>
          <w:rFonts w:ascii="Times New Roman" w:hAnsi="Times New Roman" w:cs="Times New Roman"/>
          <w:noProof/>
          <w:sz w:val="24"/>
          <w:szCs w:val="24"/>
        </w:rPr>
        <w:t xml:space="preserve">ntu </w:t>
      </w:r>
      <w:r w:rsidR="008D7AA3" w:rsidRPr="00EF220D">
        <w:rPr>
          <w:rFonts w:ascii="Times New Roman" w:hAnsi="Times New Roman" w:cs="Times New Roman"/>
          <w:noProof/>
          <w:sz w:val="24"/>
          <w:szCs w:val="24"/>
        </w:rPr>
        <w:fldChar w:fldCharType="begin" w:fldLock="1"/>
      </w:r>
      <w:r w:rsidR="00DC3F62" w:rsidRPr="00EF220D">
        <w:rPr>
          <w:rFonts w:ascii="Times New Roman" w:hAnsi="Times New Roman" w:cs="Times New Roman"/>
          <w:noProof/>
          <w:sz w:val="24"/>
          <w:szCs w:val="24"/>
        </w:rPr>
        <w:instrText>ADDIN CSL_CITATION {"citationItems":[{"id":"ITEM-1","itemData":{"DOI":"10.29040/jap.v21i02.1530","ISSN":"1412-629X","abstract":"This researcher examines how thin capitalization, profitability, and company size affect tax avoidance. The sample used is manufacturing companies listed on the Indonesia Stock Exchange for the period 2017 to 2019. The sampling method uses purposive sampling in order to obtain 69 manufacturing companies. This study uses panel data regression analysis techniques with the help of the Eviews 10. This study shows that the independent variable thin capitalization has no effect on tax avoidance. While profitability has a significant positive effect on tax avoidance, and company size has a significant negative effect on tax avoidance.","author":[{"dropping-particle":"","family":"Anggraeni","given":"Tesa","non-dropping-particle":"","parse-names":false,"suffix":""},{"dropping-particle":"","family":"Oktaviani","given":"Rachmawati Meita","non-dropping-particle":"","parse-names":false,"suffix":""}],"container-title":"Jurnal Akuntansi dan Pajak","id":"ITEM-1","issue":"02","issued":{"date-parts":[["2021"]]},"page":"390-397","title":"Dampak Thin Capitalization, Profitabilitas, Dan Ukuran Perusahaan Terhadap Tindakan Penghindaran Pajak","type":"article-journal","volume":"21"},"uris":["http://www.mendeley.com/documents/?uuid=705cba13-fbbb-4154-9ea2-a6cb463ab435"]}],"mendeley":{"formattedCitation":"(Anggraeni &amp; Oktaviani, 2021)","plainTextFormattedCitation":"(Anggraeni &amp; Oktaviani, 2021)","previouslyFormattedCitation":"(Anggraeni &amp; Oktaviani, 2021)"},"properties":{"noteIndex":0},"schema":"https://github.com/citation-style-language/schema/raw/master/csl-citation.json"}</w:instrText>
      </w:r>
      <w:r w:rsidR="008D7AA3" w:rsidRPr="00EF220D">
        <w:rPr>
          <w:rFonts w:ascii="Times New Roman" w:hAnsi="Times New Roman" w:cs="Times New Roman"/>
          <w:noProof/>
          <w:sz w:val="24"/>
          <w:szCs w:val="24"/>
        </w:rPr>
        <w:fldChar w:fldCharType="separate"/>
      </w:r>
      <w:r w:rsidR="008D7AA3" w:rsidRPr="00EF220D">
        <w:rPr>
          <w:rFonts w:ascii="Times New Roman" w:hAnsi="Times New Roman" w:cs="Times New Roman"/>
          <w:noProof/>
          <w:sz w:val="24"/>
          <w:szCs w:val="24"/>
        </w:rPr>
        <w:t>(Anggraeni &amp; Oktaviani, 2021)</w:t>
      </w:r>
      <w:r w:rsidR="008D7AA3" w:rsidRPr="00EF220D">
        <w:rPr>
          <w:rFonts w:ascii="Times New Roman" w:hAnsi="Times New Roman" w:cs="Times New Roman"/>
          <w:noProof/>
          <w:sz w:val="24"/>
          <w:szCs w:val="24"/>
        </w:rPr>
        <w:fldChar w:fldCharType="end"/>
      </w:r>
      <w:r w:rsidR="00DC3F62" w:rsidRPr="00EF220D">
        <w:rPr>
          <w:rFonts w:ascii="Times New Roman" w:hAnsi="Times New Roman" w:cs="Times New Roman"/>
          <w:noProof/>
          <w:sz w:val="24"/>
          <w:szCs w:val="24"/>
        </w:rPr>
        <w:t xml:space="preserve">. </w:t>
      </w:r>
      <w:r w:rsidR="001479DF">
        <w:rPr>
          <w:rFonts w:ascii="Times New Roman" w:hAnsi="Times New Roman" w:cs="Times New Roman"/>
          <w:noProof/>
          <w:sz w:val="24"/>
          <w:szCs w:val="24"/>
        </w:rPr>
        <w:t>Hasil p</w:t>
      </w:r>
      <w:r w:rsidRPr="00EF220D">
        <w:rPr>
          <w:rFonts w:ascii="Times New Roman" w:hAnsi="Times New Roman" w:cs="Times New Roman"/>
          <w:noProof/>
          <w:sz w:val="24"/>
          <w:szCs w:val="24"/>
        </w:rPr>
        <w:t xml:space="preserve">engujian </w:t>
      </w:r>
      <w:r w:rsidR="00530E61">
        <w:rPr>
          <w:rFonts w:ascii="Times New Roman" w:hAnsi="Times New Roman" w:cs="Times New Roman"/>
          <w:noProof/>
          <w:sz w:val="24"/>
          <w:szCs w:val="24"/>
        </w:rPr>
        <w:t>dalam penelitian</w:t>
      </w:r>
      <w:r w:rsidR="001479DF">
        <w:rPr>
          <w:rFonts w:ascii="Times New Roman" w:hAnsi="Times New Roman" w:cs="Times New Roman"/>
          <w:noProof/>
          <w:sz w:val="24"/>
          <w:szCs w:val="24"/>
        </w:rPr>
        <w:t xml:space="preserve"> dengan</w:t>
      </w:r>
      <w:r w:rsidR="00530E61">
        <w:rPr>
          <w:rFonts w:ascii="Times New Roman" w:hAnsi="Times New Roman" w:cs="Times New Roman"/>
          <w:noProof/>
          <w:sz w:val="24"/>
          <w:szCs w:val="24"/>
        </w:rPr>
        <w:t xml:space="preserve"> </w:t>
      </w:r>
      <w:r w:rsidRPr="00EF220D">
        <w:rPr>
          <w:rFonts w:ascii="Times New Roman" w:hAnsi="Times New Roman" w:cs="Times New Roman"/>
          <w:noProof/>
          <w:sz w:val="24"/>
          <w:szCs w:val="24"/>
        </w:rPr>
        <w:t xml:space="preserve">menggunakan </w:t>
      </w:r>
      <w:r w:rsidR="00DC3F62" w:rsidRPr="00EF220D">
        <w:rPr>
          <w:rFonts w:ascii="Times New Roman" w:hAnsi="Times New Roman" w:cs="Times New Roman"/>
          <w:noProof/>
          <w:sz w:val="24"/>
          <w:szCs w:val="24"/>
        </w:rPr>
        <w:t xml:space="preserve">data panel yaitu kombinasi antara data </w:t>
      </w:r>
      <w:r w:rsidR="00DC3F62" w:rsidRPr="00530E61">
        <w:rPr>
          <w:rFonts w:ascii="Times New Roman" w:hAnsi="Times New Roman" w:cs="Times New Roman"/>
          <w:i/>
          <w:noProof/>
          <w:sz w:val="24"/>
          <w:szCs w:val="24"/>
        </w:rPr>
        <w:t>time series</w:t>
      </w:r>
      <w:r w:rsidR="00DC3F62" w:rsidRPr="00EF220D">
        <w:rPr>
          <w:rFonts w:ascii="Times New Roman" w:hAnsi="Times New Roman" w:cs="Times New Roman"/>
          <w:noProof/>
          <w:sz w:val="24"/>
          <w:szCs w:val="24"/>
        </w:rPr>
        <w:t xml:space="preserve"> dan cross </w:t>
      </w:r>
      <w:r w:rsidR="00DC3F62" w:rsidRPr="00530E61">
        <w:rPr>
          <w:rFonts w:ascii="Times New Roman" w:hAnsi="Times New Roman" w:cs="Times New Roman"/>
          <w:i/>
          <w:noProof/>
          <w:sz w:val="24"/>
          <w:szCs w:val="24"/>
        </w:rPr>
        <w:t>section</w:t>
      </w:r>
      <w:r w:rsidRPr="00EF220D">
        <w:rPr>
          <w:rFonts w:ascii="Times New Roman" w:hAnsi="Times New Roman" w:cs="Times New Roman"/>
          <w:noProof/>
          <w:sz w:val="24"/>
          <w:szCs w:val="24"/>
        </w:rPr>
        <w:t xml:space="preserve"> menunjukkan bahwa </w:t>
      </w:r>
      <w:r w:rsidR="00DC3F62" w:rsidRPr="00EF220D">
        <w:rPr>
          <w:rFonts w:ascii="Times New Roman" w:hAnsi="Times New Roman" w:cs="Times New Roman"/>
          <w:noProof/>
          <w:sz w:val="24"/>
          <w:szCs w:val="24"/>
        </w:rPr>
        <w:t xml:space="preserve">model </w:t>
      </w:r>
      <w:r w:rsidR="00F97F66">
        <w:rPr>
          <w:rFonts w:ascii="Times New Roman" w:hAnsi="Times New Roman" w:cs="Times New Roman"/>
          <w:i/>
          <w:iCs/>
          <w:noProof/>
          <w:sz w:val="24"/>
          <w:szCs w:val="24"/>
        </w:rPr>
        <w:t xml:space="preserve">Fixed Effect Model </w:t>
      </w:r>
      <w:r w:rsidR="00F97F66">
        <w:rPr>
          <w:rFonts w:ascii="Times New Roman" w:hAnsi="Times New Roman" w:cs="Times New Roman"/>
          <w:noProof/>
          <w:sz w:val="24"/>
          <w:szCs w:val="24"/>
        </w:rPr>
        <w:t>(F</w:t>
      </w:r>
      <w:r w:rsidR="00DC3F62" w:rsidRPr="00EF220D">
        <w:rPr>
          <w:rFonts w:ascii="Times New Roman" w:hAnsi="Times New Roman" w:cs="Times New Roman"/>
          <w:noProof/>
          <w:sz w:val="24"/>
          <w:szCs w:val="24"/>
        </w:rPr>
        <w:t>EM</w:t>
      </w:r>
      <w:r w:rsidR="00F97F66">
        <w:rPr>
          <w:rFonts w:ascii="Times New Roman" w:hAnsi="Times New Roman" w:cs="Times New Roman"/>
          <w:noProof/>
          <w:sz w:val="24"/>
          <w:szCs w:val="24"/>
        </w:rPr>
        <w:t>)</w:t>
      </w:r>
      <w:r w:rsidR="00DC3F62" w:rsidRPr="00EF220D">
        <w:rPr>
          <w:rFonts w:ascii="Times New Roman" w:hAnsi="Times New Roman" w:cs="Times New Roman"/>
          <w:noProof/>
          <w:sz w:val="24"/>
          <w:szCs w:val="24"/>
        </w:rPr>
        <w:t xml:space="preserve"> merupakan model yang terbaik untuk digunakan</w:t>
      </w:r>
      <w:r w:rsidRPr="00EF220D">
        <w:rPr>
          <w:rFonts w:ascii="Times New Roman" w:hAnsi="Times New Roman" w:cs="Times New Roman"/>
          <w:noProof/>
          <w:sz w:val="24"/>
          <w:szCs w:val="24"/>
        </w:rPr>
        <w:t>.</w:t>
      </w:r>
      <w:r w:rsidR="0075071A">
        <w:rPr>
          <w:rFonts w:ascii="Times New Roman" w:hAnsi="Times New Roman" w:cs="Times New Roman"/>
          <w:noProof/>
          <w:sz w:val="24"/>
          <w:szCs w:val="24"/>
        </w:rPr>
        <w:t xml:space="preserve">  Penelitian</w:t>
      </w:r>
      <w:r w:rsidR="00530E61">
        <w:rPr>
          <w:rFonts w:ascii="Times New Roman" w:hAnsi="Times New Roman" w:cs="Times New Roman"/>
          <w:noProof/>
          <w:sz w:val="24"/>
          <w:szCs w:val="24"/>
        </w:rPr>
        <w:t xml:space="preserve"> ini</w:t>
      </w:r>
      <w:r w:rsidR="0075071A">
        <w:rPr>
          <w:rFonts w:ascii="Times New Roman" w:hAnsi="Times New Roman" w:cs="Times New Roman"/>
          <w:noProof/>
          <w:sz w:val="24"/>
          <w:szCs w:val="24"/>
        </w:rPr>
        <w:t xml:space="preserve"> memberikan kontribusi tentang pentingnya pengawasan dan monitoring terhadap </w:t>
      </w:r>
      <w:r w:rsidR="0075071A" w:rsidRPr="0075071A">
        <w:rPr>
          <w:rFonts w:ascii="Times New Roman" w:hAnsi="Times New Roman" w:cs="Times New Roman"/>
          <w:noProof/>
          <w:sz w:val="24"/>
          <w:szCs w:val="24"/>
        </w:rPr>
        <w:t xml:space="preserve">perencanaan pajak yang optimal </w:t>
      </w:r>
      <w:r w:rsidR="0075071A">
        <w:rPr>
          <w:rFonts w:ascii="Times New Roman" w:hAnsi="Times New Roman" w:cs="Times New Roman"/>
          <w:noProof/>
          <w:sz w:val="24"/>
          <w:szCs w:val="24"/>
        </w:rPr>
        <w:t xml:space="preserve">untuk </w:t>
      </w:r>
      <w:r w:rsidR="0075071A" w:rsidRPr="0075071A">
        <w:rPr>
          <w:rFonts w:ascii="Times New Roman" w:hAnsi="Times New Roman" w:cs="Times New Roman"/>
          <w:noProof/>
          <w:sz w:val="24"/>
          <w:szCs w:val="24"/>
        </w:rPr>
        <w:t>m</w:t>
      </w:r>
      <w:r w:rsidR="0075071A">
        <w:rPr>
          <w:rFonts w:ascii="Times New Roman" w:hAnsi="Times New Roman" w:cs="Times New Roman"/>
          <w:noProof/>
          <w:sz w:val="24"/>
          <w:szCs w:val="24"/>
        </w:rPr>
        <w:t xml:space="preserve">enurunkan tingkat </w:t>
      </w:r>
      <w:r w:rsidR="0075071A" w:rsidRPr="0075071A">
        <w:rPr>
          <w:rFonts w:ascii="Times New Roman" w:hAnsi="Times New Roman" w:cs="Times New Roman"/>
          <w:i/>
          <w:noProof/>
          <w:sz w:val="24"/>
          <w:szCs w:val="24"/>
        </w:rPr>
        <w:t>tax avoidance.</w:t>
      </w:r>
    </w:p>
    <w:p w14:paraId="172B2D99" w14:textId="3CAEFADC" w:rsidR="00E2232D" w:rsidRDefault="00712121" w:rsidP="002F6B91">
      <w:pPr>
        <w:pStyle w:val="ListParagraph"/>
        <w:numPr>
          <w:ilvl w:val="0"/>
          <w:numId w:val="4"/>
        </w:numPr>
        <w:spacing w:before="240" w:after="0"/>
        <w:ind w:left="426" w:hanging="426"/>
        <w:jc w:val="both"/>
        <w:rPr>
          <w:rFonts w:ascii="Times New Roman" w:hAnsi="Times New Roman" w:cs="Times New Roman"/>
          <w:b/>
          <w:bCs/>
          <w:noProof/>
          <w:sz w:val="24"/>
          <w:szCs w:val="24"/>
        </w:rPr>
      </w:pPr>
      <w:r>
        <w:rPr>
          <w:rFonts w:ascii="Times New Roman" w:hAnsi="Times New Roman" w:cs="Times New Roman"/>
          <w:b/>
          <w:bCs/>
          <w:noProof/>
          <w:sz w:val="24"/>
          <w:szCs w:val="24"/>
        </w:rPr>
        <w:t>Kerangka Teore</w:t>
      </w:r>
      <w:r w:rsidR="00E2232D" w:rsidRPr="00E2232D">
        <w:rPr>
          <w:rFonts w:ascii="Times New Roman" w:hAnsi="Times New Roman" w:cs="Times New Roman"/>
          <w:b/>
          <w:bCs/>
          <w:noProof/>
          <w:sz w:val="24"/>
          <w:szCs w:val="24"/>
        </w:rPr>
        <w:t>tis dan Pengembangan Hipotesis</w:t>
      </w:r>
    </w:p>
    <w:p w14:paraId="24F7D118" w14:textId="30FBCC22" w:rsidR="00E2232D" w:rsidRDefault="00E2232D" w:rsidP="003C353B">
      <w:pPr>
        <w:pStyle w:val="ListParagraph"/>
        <w:spacing w:after="0"/>
        <w:ind w:left="0" w:firstLine="567"/>
        <w:contextualSpacing w:val="0"/>
        <w:jc w:val="both"/>
        <w:rPr>
          <w:rFonts w:ascii="Times New Roman" w:hAnsi="Times New Roman" w:cs="Times New Roman"/>
          <w:noProof/>
          <w:sz w:val="24"/>
          <w:szCs w:val="24"/>
        </w:rPr>
      </w:pPr>
      <w:r>
        <w:rPr>
          <w:rFonts w:ascii="Times New Roman" w:hAnsi="Times New Roman" w:cs="Times New Roman"/>
          <w:i/>
          <w:iCs/>
          <w:noProof/>
          <w:sz w:val="24"/>
          <w:szCs w:val="24"/>
        </w:rPr>
        <w:t xml:space="preserve">Agency theory </w:t>
      </w:r>
      <w:r>
        <w:rPr>
          <w:rFonts w:ascii="Times New Roman" w:hAnsi="Times New Roman" w:cs="Times New Roman"/>
          <w:noProof/>
          <w:sz w:val="24"/>
          <w:szCs w:val="24"/>
        </w:rPr>
        <w:t xml:space="preserve">yang dikemukakan </w:t>
      </w:r>
      <w:r>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 strate who bears these costs and why, and investigate the Pareto optirnality of their existence. We also provide a new definition of the firm, and show how our analysis of the factors in- fluencing tht- creation and issuance of debt and equity claims is a special case of the supply side of the completeness of markets problem.","author":[{"dropping-particle":"","family":"Jensen","given":"Michael C","non-dropping-particle":"","parse-names":false,"suffix":""},{"dropping-particle":"","family":"Meckling","given":"William H","non-dropping-particle":"","parse-names":false,"suffix":""}],"container-title":"journal of financial economiics 3","id":"ITEM-1","issue":"4","issued":{"date-parts":[["1976"]]},"page":"305-360","title":"Theory Of The Firm: Managerial Behavior, Agency Cost and Ownership Structure","type":"article-journal","volume":"3"},"uris":["http://www.mendeley.com/documents/?uuid=480b7695-b5d9-40b2-ac0e-4582bea9dc23"]}],"mendeley":{"formattedCitation":"(Jensen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Times New Roman" w:hAnsi="Times New Roman" w:cs="Times New Roman"/>
          <w:noProof/>
          <w:sz w:val="24"/>
          <w:szCs w:val="24"/>
        </w:rPr>
        <w:fldChar w:fldCharType="separate"/>
      </w:r>
      <w:r w:rsidRPr="00E2232D">
        <w:rPr>
          <w:rFonts w:ascii="Times New Roman" w:hAnsi="Times New Roman" w:cs="Times New Roman"/>
          <w:noProof/>
          <w:sz w:val="24"/>
          <w:szCs w:val="24"/>
        </w:rPr>
        <w:t>Jensen &amp; Meckling</w:t>
      </w:r>
      <w:r w:rsidR="002D718B">
        <w:rPr>
          <w:rFonts w:ascii="Times New Roman" w:hAnsi="Times New Roman" w:cs="Times New Roman"/>
          <w:noProof/>
          <w:sz w:val="24"/>
          <w:szCs w:val="24"/>
        </w:rPr>
        <w:t xml:space="preserve"> (</w:t>
      </w:r>
      <w:r w:rsidRPr="00E2232D">
        <w:rPr>
          <w:rFonts w:ascii="Times New Roman" w:hAnsi="Times New Roman" w:cs="Times New Roman"/>
          <w:noProof/>
          <w:sz w:val="24"/>
          <w:szCs w:val="24"/>
        </w:rPr>
        <w:t>1976)</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00EF220D">
        <w:rPr>
          <w:rFonts w:ascii="Times New Roman" w:hAnsi="Times New Roman" w:cs="Times New Roman"/>
          <w:noProof/>
          <w:sz w:val="24"/>
          <w:szCs w:val="24"/>
        </w:rPr>
        <w:t xml:space="preserve">menjelaskan hubungan antara </w:t>
      </w:r>
      <w:r>
        <w:rPr>
          <w:rFonts w:ascii="Times New Roman" w:hAnsi="Times New Roman" w:cs="Times New Roman"/>
          <w:noProof/>
          <w:sz w:val="24"/>
          <w:szCs w:val="24"/>
        </w:rPr>
        <w:t xml:space="preserve">pemegang saham dan pengelola perusahaan. Teori ini </w:t>
      </w:r>
      <w:r w:rsidR="00EF220D">
        <w:rPr>
          <w:rFonts w:ascii="Times New Roman" w:hAnsi="Times New Roman" w:cs="Times New Roman"/>
          <w:noProof/>
          <w:sz w:val="24"/>
          <w:szCs w:val="24"/>
        </w:rPr>
        <w:t xml:space="preserve">mengargumentasikan hubungan </w:t>
      </w:r>
      <w:r>
        <w:rPr>
          <w:rFonts w:ascii="Times New Roman" w:hAnsi="Times New Roman" w:cs="Times New Roman"/>
          <w:noProof/>
          <w:sz w:val="24"/>
          <w:szCs w:val="24"/>
        </w:rPr>
        <w:t xml:space="preserve">kerjasama antara dua belah pihak berdasarkan kontrak yaitu antara pemberi wewenang dengan yang diberi wewenang, untuk mengambil keputusan-keputusan terkait operasional perusahaan. Pengelola perusahaan cenderung lebih banyak memiliki informasi perusahaan yang mengakibatkan adanya masalah agensi dan biaya agensi </w:t>
      </w:r>
      <w:r>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{"citationItems":[{"id":"ITEM-1","itemData":{"abstract":"This study aims to examine the effect of Corporate Governance and Share Ownership Structure on Tax Avoidance. The share ownership structure uses controlling shareholders who have the largest shareholding in the company with ownership of between 20-50%. This study used manufacturing companies listed on the Indonesia Stock Exchange (IDX) during 2015-2017, with 99 observation data and the analytical used multiple linear regression. The results of the study show that both corporate governance and the share ownership structure proxied using controlling shareholders have an effect on tax avoidance.","author":[{"dropping-particle":"","family":"Handayani","given":"Yenny Dwi","non-dropping-particle":"","parse-names":false,"suffix":""},{"dropping-particle":"","family":"Ibrani","given":"Ewing Yuvisa","non-dropping-particle":"","parse-names":false,"suffix":""}],"container-title":"International Journal of Commerce and Finance","id":"ITEM-1","issue":"2","issued":{"date-parts":[["2019"]]},"page":"120-127","title":"Corporate Governance , Share Ownership Structure And Tax Avoidance","type":"article-journal","volume":"5"},"uris":["http://www.mendeley.com/documents/?uuid=f1fb2efc-9f53-412a-9648-0e4751a647cc"]}],"mendeley":{"formattedCitation":"(Handayani &amp; Ibrani, 2019)","manualFormatting":"(Handayani dan Ibrani, 2019)","plainTextFormattedCitation":"(Handayani &amp; Ibrani, 2019)","previouslyFormattedCitation":"(Handayani &amp; Ibrani, 2019)"},"properties":{"noteIndex":0},"schema":"https://github.com/citation-style-language/schema/raw/master/csl-citation.json"}</w:instrText>
      </w:r>
      <w:r>
        <w:rPr>
          <w:rFonts w:ascii="Times New Roman" w:hAnsi="Times New Roman" w:cs="Times New Roman"/>
          <w:noProof/>
          <w:sz w:val="24"/>
          <w:szCs w:val="24"/>
        </w:rPr>
        <w:fldChar w:fldCharType="separate"/>
      </w:r>
      <w:r w:rsidRPr="00E2232D">
        <w:rPr>
          <w:rFonts w:ascii="Times New Roman" w:hAnsi="Times New Roman" w:cs="Times New Roman"/>
          <w:noProof/>
          <w:sz w:val="24"/>
          <w:szCs w:val="24"/>
        </w:rPr>
        <w:t xml:space="preserve">(Handayani </w:t>
      </w:r>
      <w:r w:rsidR="002D718B">
        <w:rPr>
          <w:rFonts w:ascii="Times New Roman" w:hAnsi="Times New Roman" w:cs="Times New Roman"/>
          <w:noProof/>
          <w:sz w:val="24"/>
          <w:szCs w:val="24"/>
        </w:rPr>
        <w:t>dan</w:t>
      </w:r>
      <w:r w:rsidRPr="00E2232D">
        <w:rPr>
          <w:rFonts w:ascii="Times New Roman" w:hAnsi="Times New Roman" w:cs="Times New Roman"/>
          <w:noProof/>
          <w:sz w:val="24"/>
          <w:szCs w:val="24"/>
        </w:rPr>
        <w:t xml:space="preserve"> Ibrani, 2019)</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002E66F2">
        <w:rPr>
          <w:rFonts w:ascii="Times New Roman" w:hAnsi="Times New Roman" w:cs="Times New Roman"/>
          <w:noProof/>
          <w:sz w:val="24"/>
          <w:szCs w:val="24"/>
        </w:rPr>
        <w:t xml:space="preserve">Teori ini berhubungan dengan </w:t>
      </w:r>
      <w:r w:rsidR="002E66F2" w:rsidRPr="002D718B">
        <w:rPr>
          <w:rFonts w:ascii="Times New Roman" w:hAnsi="Times New Roman" w:cs="Times New Roman"/>
          <w:i/>
          <w:iCs/>
          <w:noProof/>
          <w:sz w:val="24"/>
          <w:szCs w:val="24"/>
        </w:rPr>
        <w:t>tax avoidance</w:t>
      </w:r>
      <w:r w:rsidR="002E66F2">
        <w:rPr>
          <w:rFonts w:ascii="Times New Roman" w:hAnsi="Times New Roman" w:cs="Times New Roman"/>
          <w:noProof/>
          <w:sz w:val="24"/>
          <w:szCs w:val="24"/>
        </w:rPr>
        <w:t xml:space="preserve"> dikarenakan perusahaan yang memiliki pengelolaan yang kurang baik akan berdampak pada citra perusahaan.</w:t>
      </w:r>
    </w:p>
    <w:p w14:paraId="44D35D42" w14:textId="33F05130" w:rsidR="0067474D" w:rsidRDefault="00DA6D97" w:rsidP="00436820">
      <w:pPr>
        <w:pStyle w:val="ListParagraph"/>
        <w:spacing w:after="0"/>
        <w:ind w:left="0" w:firstLine="567"/>
        <w:contextualSpacing w:val="0"/>
        <w:jc w:val="both"/>
        <w:rPr>
          <w:rFonts w:ascii="Times New Roman" w:hAnsi="Times New Roman" w:cs="Times New Roman"/>
          <w:noProof/>
          <w:sz w:val="24"/>
          <w:szCs w:val="24"/>
        </w:rPr>
      </w:pPr>
      <w:r>
        <w:rPr>
          <w:rFonts w:ascii="Times New Roman" w:hAnsi="Times New Roman" w:cs="Times New Roman"/>
          <w:i/>
          <w:iCs/>
          <w:noProof/>
          <w:sz w:val="24"/>
          <w:szCs w:val="24"/>
        </w:rPr>
        <w:lastRenderedPageBreak/>
        <w:t xml:space="preserve">Leverage </w:t>
      </w:r>
      <w:r w:rsidR="00CA1CD8">
        <w:rPr>
          <w:rFonts w:ascii="Times New Roman" w:hAnsi="Times New Roman" w:cs="Times New Roman"/>
          <w:noProof/>
          <w:sz w:val="24"/>
          <w:szCs w:val="24"/>
        </w:rPr>
        <w:t xml:space="preserve">merupakan </w:t>
      </w:r>
      <w:r>
        <w:rPr>
          <w:rFonts w:ascii="Times New Roman" w:hAnsi="Times New Roman" w:cs="Times New Roman"/>
          <w:noProof/>
          <w:sz w:val="24"/>
          <w:szCs w:val="24"/>
        </w:rPr>
        <w:t xml:space="preserve">salah satu gambaran sebuah perusahaan terkait dengan keputusannya dalam pendanaan. Rasio </w:t>
      </w:r>
      <w:r>
        <w:rPr>
          <w:rFonts w:ascii="Times New Roman" w:hAnsi="Times New Roman" w:cs="Times New Roman"/>
          <w:i/>
          <w:iCs/>
          <w:noProof/>
          <w:sz w:val="24"/>
          <w:szCs w:val="24"/>
        </w:rPr>
        <w:t xml:space="preserve">leverage </w:t>
      </w:r>
      <w:r>
        <w:rPr>
          <w:rFonts w:ascii="Times New Roman" w:hAnsi="Times New Roman" w:cs="Times New Roman"/>
          <w:noProof/>
          <w:sz w:val="24"/>
          <w:szCs w:val="24"/>
        </w:rPr>
        <w:t xml:space="preserve">yang semakin besar </w:t>
      </w:r>
      <w:r w:rsidR="00CA1CD8">
        <w:rPr>
          <w:rFonts w:ascii="Times New Roman" w:hAnsi="Times New Roman" w:cs="Times New Roman"/>
          <w:noProof/>
          <w:sz w:val="24"/>
          <w:szCs w:val="24"/>
        </w:rPr>
        <w:t xml:space="preserve">mengindikasikan </w:t>
      </w:r>
      <w:r>
        <w:rPr>
          <w:rFonts w:ascii="Times New Roman" w:hAnsi="Times New Roman" w:cs="Times New Roman"/>
          <w:noProof/>
          <w:sz w:val="24"/>
          <w:szCs w:val="24"/>
        </w:rPr>
        <w:t xml:space="preserve">utang yang digunakan perusahaan semakin besar dan akan semakin besar pula beban bunga yang timbul </w:t>
      </w:r>
      <w:r>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{"citationItems":[{"id":"ITEM-1","itemData":{"DOI":"https://doi.org/10.24843/EJA.2019.v27.i01.p01 Pengaruh","abstract":"Penelitian ini bertujuan untuk memeroleh bukti empiris pengaruh leverage dan capital intensity pada tax avoidance dengan proporsi komisaris independen sebagai variabel pemoderasi. Populasi penelitian adalah perusahaan manufaktur yang terdaftar di Bursa Efek Indonesia tahun 2013-2017. Metode penentuan sampel yang digunakan adalah purposive sampling dan diperoleh 200 pengamatan. Teknik analisis data menggunakan analisis regresi linear berganda dan Moderated Regression Analysis (MRA). Hasil analisis menunjukkan bahwa leverage berpengaruh positif pada tax avoidance. Hal ini berarti semakin banyak utang yang digunakan perusahaan untuk membiayai asetnya, maka semakin tinggi tingkat penghindaran pajaknya. Capital intensity berpengaruh negatif pada tax avoidance. Hal ini berarti semakin banyak modal yang diinvestasikan perusahaan dalam bentuk aset tetap, maka semakin rendah tingkat penghindaran pajaknya. Proporsi komisaris independen tidak memoderasi pengaruh leverage dan capital intensity pada tax avoidance. Kata","author":[{"dropping-particle":"","family":"Sinaga","given":"Cyntia Habibah","non-dropping-particle":"","parse-names":false,"suffix":""},{"dropping-particle":"","family":"Suardikha","given":"I Made Sadha","non-dropping-particle":"","parse-names":false,"suffix":""}],"container-title":"E-Jurnal Akuntansi Universitas Udayana","id":"ITEM-1","issue":"1","issued":{"date-parts":[["2019"]]},"page":"1-32","title":"Pengaruh Leverage dan Capital Intensity pada Tax Avoidance dengan Proporsi Komisaris Independen sebagai Variabel Pemoderasi","type":"article-journal","volume":"27"},"uris":["http://www.mendeley.com/documents/?uuid=e1e38e40-7b12-4842-b222-1e57299e63b7"]}],"mendeley":{"formattedCitation":"(Sinaga &amp; Suardikha, 2019)","manualFormatting":"(Sinaga dan Suardikha, 2019)","plainTextFormattedCitation":"(Sinaga &amp; Suardikha, 2019)","previouslyFormattedCitation":"(Sinaga &amp; Suardikha, 2019)"},"properties":{"noteIndex":0},"schema":"https://github.com/citation-style-language/schema/raw/master/csl-citation.json"}</w:instrText>
      </w:r>
      <w:r>
        <w:rPr>
          <w:rFonts w:ascii="Times New Roman" w:hAnsi="Times New Roman" w:cs="Times New Roman"/>
          <w:noProof/>
          <w:sz w:val="24"/>
          <w:szCs w:val="24"/>
        </w:rPr>
        <w:fldChar w:fldCharType="separate"/>
      </w:r>
      <w:r w:rsidRPr="00DA6D97">
        <w:rPr>
          <w:rFonts w:ascii="Times New Roman" w:hAnsi="Times New Roman" w:cs="Times New Roman"/>
          <w:noProof/>
          <w:sz w:val="24"/>
          <w:szCs w:val="24"/>
        </w:rPr>
        <w:t xml:space="preserve">(Sinaga </w:t>
      </w:r>
      <w:r w:rsidR="002D718B">
        <w:rPr>
          <w:rFonts w:ascii="Times New Roman" w:hAnsi="Times New Roman" w:cs="Times New Roman"/>
          <w:noProof/>
          <w:sz w:val="24"/>
          <w:szCs w:val="24"/>
        </w:rPr>
        <w:t>dan</w:t>
      </w:r>
      <w:r w:rsidRPr="00DA6D97">
        <w:rPr>
          <w:rFonts w:ascii="Times New Roman" w:hAnsi="Times New Roman" w:cs="Times New Roman"/>
          <w:noProof/>
          <w:sz w:val="24"/>
          <w:szCs w:val="24"/>
        </w:rPr>
        <w:t xml:space="preserve"> Suardikha, 2019)</w:t>
      </w:r>
      <w:r>
        <w:rPr>
          <w:rFonts w:ascii="Times New Roman" w:hAnsi="Times New Roman" w:cs="Times New Roman"/>
          <w:noProof/>
          <w:sz w:val="24"/>
          <w:szCs w:val="24"/>
        </w:rPr>
        <w:fldChar w:fldCharType="end"/>
      </w:r>
      <w:r w:rsidR="00E30694">
        <w:rPr>
          <w:rFonts w:ascii="Times New Roman" w:hAnsi="Times New Roman" w:cs="Times New Roman"/>
          <w:noProof/>
          <w:sz w:val="24"/>
          <w:szCs w:val="24"/>
        </w:rPr>
        <w:t xml:space="preserve">. Hal ini akan menyebabkan tingkat </w:t>
      </w:r>
      <w:r w:rsidR="00E30694">
        <w:rPr>
          <w:rFonts w:ascii="Times New Roman" w:hAnsi="Times New Roman" w:cs="Times New Roman"/>
          <w:i/>
          <w:iCs/>
          <w:noProof/>
          <w:sz w:val="24"/>
          <w:szCs w:val="24"/>
        </w:rPr>
        <w:t xml:space="preserve">tax avoidance </w:t>
      </w:r>
      <w:r w:rsidR="00E30694">
        <w:rPr>
          <w:rFonts w:ascii="Times New Roman" w:hAnsi="Times New Roman" w:cs="Times New Roman"/>
          <w:noProof/>
          <w:sz w:val="24"/>
          <w:szCs w:val="24"/>
        </w:rPr>
        <w:t xml:space="preserve">akan semakin tinggi. </w:t>
      </w:r>
      <w:r w:rsidR="00D6060D" w:rsidRPr="0067474D">
        <w:rPr>
          <w:rFonts w:ascii="Times New Roman" w:hAnsi="Times New Roman" w:cs="Times New Roman"/>
          <w:noProof/>
          <w:sz w:val="24"/>
          <w:szCs w:val="24"/>
        </w:rPr>
        <w:t xml:space="preserve">Berdasarkan teori agensi, </w:t>
      </w:r>
      <w:r w:rsidR="00D6060D" w:rsidRPr="002D718B">
        <w:rPr>
          <w:rFonts w:ascii="Times New Roman" w:hAnsi="Times New Roman" w:cs="Times New Roman"/>
          <w:i/>
          <w:iCs/>
          <w:noProof/>
          <w:sz w:val="24"/>
          <w:szCs w:val="24"/>
        </w:rPr>
        <w:t xml:space="preserve">principal </w:t>
      </w:r>
      <w:r w:rsidR="00D6060D" w:rsidRPr="0067474D">
        <w:rPr>
          <w:rFonts w:ascii="Times New Roman" w:hAnsi="Times New Roman" w:cs="Times New Roman"/>
          <w:noProof/>
          <w:sz w:val="24"/>
          <w:szCs w:val="24"/>
        </w:rPr>
        <w:t xml:space="preserve">dan </w:t>
      </w:r>
      <w:r w:rsidR="00D6060D" w:rsidRPr="002D718B">
        <w:rPr>
          <w:rFonts w:ascii="Times New Roman" w:hAnsi="Times New Roman" w:cs="Times New Roman"/>
          <w:i/>
          <w:iCs/>
          <w:noProof/>
          <w:sz w:val="24"/>
          <w:szCs w:val="24"/>
        </w:rPr>
        <w:t>agent</w:t>
      </w:r>
      <w:r w:rsidR="00D6060D" w:rsidRPr="0067474D">
        <w:rPr>
          <w:rFonts w:ascii="Times New Roman" w:hAnsi="Times New Roman" w:cs="Times New Roman"/>
          <w:noProof/>
          <w:sz w:val="24"/>
          <w:szCs w:val="24"/>
        </w:rPr>
        <w:t xml:space="preserve"> akan lebih mementingkan ego masing-masing dan akan berbuat agar dirinya merasa sejahtera. Salah satu tindakan </w:t>
      </w:r>
      <w:r w:rsidR="00CA1CD8">
        <w:rPr>
          <w:rFonts w:ascii="Times New Roman" w:hAnsi="Times New Roman" w:cs="Times New Roman"/>
          <w:noProof/>
          <w:sz w:val="24"/>
          <w:szCs w:val="24"/>
        </w:rPr>
        <w:t xml:space="preserve">yang dapat dilakukan </w:t>
      </w:r>
      <w:r w:rsidR="00D6060D" w:rsidRPr="0067474D">
        <w:rPr>
          <w:rFonts w:ascii="Times New Roman" w:hAnsi="Times New Roman" w:cs="Times New Roman"/>
          <w:noProof/>
          <w:sz w:val="24"/>
          <w:szCs w:val="24"/>
        </w:rPr>
        <w:t xml:space="preserve">adalah dengan menggunakan rasio </w:t>
      </w:r>
      <w:r w:rsidR="00D6060D" w:rsidRPr="002D718B">
        <w:rPr>
          <w:rFonts w:ascii="Times New Roman" w:hAnsi="Times New Roman" w:cs="Times New Roman"/>
          <w:i/>
          <w:iCs/>
          <w:noProof/>
          <w:sz w:val="24"/>
          <w:szCs w:val="24"/>
        </w:rPr>
        <w:t>leverage</w:t>
      </w:r>
      <w:r w:rsidR="00D6060D" w:rsidRPr="0067474D">
        <w:rPr>
          <w:rFonts w:ascii="Times New Roman" w:hAnsi="Times New Roman" w:cs="Times New Roman"/>
          <w:noProof/>
          <w:sz w:val="24"/>
          <w:szCs w:val="24"/>
        </w:rPr>
        <w:t xml:space="preserve"> untuk </w:t>
      </w:r>
      <w:r w:rsidR="00CA1CD8">
        <w:rPr>
          <w:rFonts w:ascii="Times New Roman" w:hAnsi="Times New Roman" w:cs="Times New Roman"/>
          <w:noProof/>
          <w:sz w:val="24"/>
          <w:szCs w:val="24"/>
        </w:rPr>
        <w:t xml:space="preserve">mempengaruhi </w:t>
      </w:r>
      <w:r w:rsidR="00D6060D" w:rsidRPr="0067474D">
        <w:rPr>
          <w:rFonts w:ascii="Times New Roman" w:hAnsi="Times New Roman" w:cs="Times New Roman"/>
          <w:noProof/>
          <w:sz w:val="24"/>
          <w:szCs w:val="24"/>
        </w:rPr>
        <w:t xml:space="preserve">beban bunga perusahaan. </w:t>
      </w:r>
      <w:r w:rsidR="00CA1CD8">
        <w:rPr>
          <w:rFonts w:ascii="Times New Roman" w:hAnsi="Times New Roman" w:cs="Times New Roman"/>
          <w:noProof/>
          <w:sz w:val="24"/>
          <w:szCs w:val="24"/>
        </w:rPr>
        <w:t>Hal ini karena m</w:t>
      </w:r>
      <w:r w:rsidR="0067474D" w:rsidRPr="0067474D">
        <w:rPr>
          <w:rFonts w:ascii="Times New Roman" w:hAnsi="Times New Roman" w:cs="Times New Roman"/>
          <w:noProof/>
          <w:sz w:val="24"/>
          <w:szCs w:val="24"/>
        </w:rPr>
        <w:t xml:space="preserve">eningkatnya beban bunga akan menyebabkan pajak yang dibayarkan rendah </w:t>
      </w:r>
      <w:r w:rsidR="0067474D" w:rsidRPr="0067474D">
        <w:rPr>
          <w:rFonts w:ascii="Times New Roman" w:hAnsi="Times New Roman" w:cs="Times New Roman"/>
          <w:noProof/>
          <w:sz w:val="24"/>
          <w:szCs w:val="24"/>
        </w:rPr>
        <w:fldChar w:fldCharType="begin" w:fldLock="1"/>
      </w:r>
      <w:r w:rsidR="002E66F2">
        <w:rPr>
          <w:rFonts w:ascii="Times New Roman" w:hAnsi="Times New Roman" w:cs="Times New Roman"/>
          <w:noProof/>
          <w:sz w:val="24"/>
          <w:szCs w:val="24"/>
        </w:rPr>
        <w:instrText>ADDIN CSL_CITATION {"citationItems":[{"id":"ITEM-1","itemData":{"ISBN":"9789793649726","author":[{"dropping-particle":"","family":"Oktaviani","given":"Rachmawati Meita","non-dropping-particle":"","parse-names":false,"suffix":""},{"dropping-particle":"","family":"Pratiwi","given":"Yayang Eka","non-dropping-particle":"","parse-names":false,"suffix":""},{"dropping-particle":"","family":"Sunarto","given":"Sunarto","non-dropping-particle":"","parse-names":false,"suffix":""},{"dropping-particle":"","family":"Jannah","given":"Afifatul","non-dropping-particle":"","parse-names":false,"suffix":""}],"container-title":"Proceeding SENDIU 2021","id":"ITEM-1","issued":{"date-parts":[["2021"]]},"page":"349-355","title":"APAKAH LEVERAGE DAN MANAJEMEN LABA MEMPENGARUHI AGRESIVITAS PAJAK ?","type":"paper-conference"},"uris":["http://www.mendeley.com/documents/?uuid=1bace3ec-13f7-491a-aacc-f17e81eef949"]}],"mendeley":{"formattedCitation":"(Oktaviani et al., 2021)","plainTextFormattedCitation":"(Oktaviani et al., 2021)","previouslyFormattedCitation":"(Oktaviani et al., 2021)"},"properties":{"noteIndex":0},"schema":"https://github.com/citation-style-language/schema/raw/master/csl-citation.json"}</w:instrText>
      </w:r>
      <w:r w:rsidR="0067474D" w:rsidRPr="0067474D">
        <w:rPr>
          <w:rFonts w:ascii="Times New Roman" w:hAnsi="Times New Roman" w:cs="Times New Roman"/>
          <w:noProof/>
          <w:sz w:val="24"/>
          <w:szCs w:val="24"/>
        </w:rPr>
        <w:fldChar w:fldCharType="separate"/>
      </w:r>
      <w:r w:rsidR="0067474D" w:rsidRPr="0067474D">
        <w:rPr>
          <w:rFonts w:ascii="Times New Roman" w:hAnsi="Times New Roman" w:cs="Times New Roman"/>
          <w:noProof/>
          <w:sz w:val="24"/>
          <w:szCs w:val="24"/>
        </w:rPr>
        <w:t>(Oktaviani et al., 2021)</w:t>
      </w:r>
      <w:r w:rsidR="0067474D" w:rsidRPr="0067474D">
        <w:rPr>
          <w:rFonts w:ascii="Times New Roman" w:hAnsi="Times New Roman" w:cs="Times New Roman"/>
          <w:noProof/>
          <w:sz w:val="24"/>
          <w:szCs w:val="24"/>
        </w:rPr>
        <w:fldChar w:fldCharType="end"/>
      </w:r>
      <w:r w:rsidR="0067474D">
        <w:rPr>
          <w:rFonts w:ascii="Times New Roman" w:hAnsi="Times New Roman" w:cs="Times New Roman"/>
          <w:noProof/>
          <w:sz w:val="24"/>
          <w:szCs w:val="24"/>
        </w:rPr>
        <w:t>.</w:t>
      </w:r>
      <w:r w:rsidR="00436820">
        <w:rPr>
          <w:rFonts w:ascii="Times New Roman" w:hAnsi="Times New Roman" w:cs="Times New Roman"/>
          <w:noProof/>
          <w:sz w:val="24"/>
          <w:szCs w:val="24"/>
        </w:rPr>
        <w:t xml:space="preserve">  </w:t>
      </w:r>
      <w:r w:rsidR="00472503">
        <w:rPr>
          <w:rFonts w:ascii="Times New Roman" w:hAnsi="Times New Roman" w:cs="Times New Roman"/>
          <w:noProof/>
          <w:sz w:val="24"/>
          <w:szCs w:val="24"/>
        </w:rPr>
        <w:t xml:space="preserve">Hasil penelitian terdahulu yang dilakukan oleh </w:t>
      </w:r>
      <w:r w:rsidR="0067474D">
        <w:rPr>
          <w:rFonts w:ascii="Times New Roman" w:hAnsi="Times New Roman" w:cs="Times New Roman"/>
          <w:noProof/>
          <w:sz w:val="24"/>
          <w:szCs w:val="24"/>
        </w:rPr>
        <w:fldChar w:fldCharType="begin" w:fldLock="1"/>
      </w:r>
      <w:r w:rsidR="008D585A">
        <w:rPr>
          <w:rFonts w:ascii="Times New Roman" w:hAnsi="Times New Roman" w:cs="Times New Roman"/>
          <w:noProof/>
          <w:sz w:val="24"/>
          <w:szCs w:val="24"/>
        </w:rPr>
        <w:instrText>ADDIN CSL_CITATION {"citationItems":[{"id":"ITEM-1","itemData":{"DOI":"https://doi.org/10.24843/EJA.2019.v27.i01.p01 Pengaruh","abstract":"Penelitian ini bertujuan untuk memeroleh bukti empiris pengaruh leverage dan capital intensity pada tax avoidance dengan proporsi komisaris independen sebagai variabel pemoderasi. Populasi penelitian adalah perusahaan manufaktur yang terdaftar di Bursa Efek Indonesia tahun 2013-2017. Metode penentuan sampel yang digunakan adalah purposive sampling dan diperoleh 200 pengamatan. Teknik analisis data menggunakan analisis regresi linear berganda dan Moderated Regression Analysis (MRA). Hasil analisis menunjukkan bahwa leverage berpengaruh positif pada tax avoidance. Hal ini berarti semakin banyak utang yang digunakan perusahaan untuk membiayai asetnya, maka semakin tinggi tingkat penghindaran pajaknya. Capital intensity berpengaruh negatif pada tax avoidance. Hal ini berarti semakin banyak modal yang diinvestasikan perusahaan dalam bentuk aset tetap, maka semakin rendah tingkat penghindaran pajaknya. Proporsi komisaris independen tidak memoderasi pengaruh leverage dan capital intensity pada tax avoidance. Kata","author":[{"dropping-particle":"","family":"Sinaga","given":"Cyntia Habibah","non-dropping-particle":"","parse-names":false,"suffix":""},{"dropping-particle":"","family":"Suardikha","given":"I Made Sadha","non-dropping-particle":"","parse-names":false,"suffix":""}],"container-title":"E-Jurnal Akuntansi Universitas Udayana","id":"ITEM-1","issue":"1","issued":{"date-parts":[["2019"]]},"page":"1-32","title":"Pengaruh Leverage dan Capital Intensity pada Tax Avoidance dengan Proporsi Komisaris Independen sebagai Variabel Pemoderasi","type":"article-journal","volume":"27"},"uris":["http://www.mendeley.com/documents/?uuid=e1e38e40-7b12-4842-b222-1e57299e63b7"]}],"mendeley":{"formattedCitation":"(Sinaga &amp; Suardikha, 2019)","manualFormatting":"Sinaga dan Suardikha (2019)","plainTextFormattedCitation":"(Sinaga &amp; Suardikha, 2019)","previouslyFormattedCitation":"(Sinaga &amp; Suardikha, 2019)"},"properties":{"noteIndex":0},"schema":"https://github.com/citation-style-language/schema/raw/master/csl-citation.json"}</w:instrText>
      </w:r>
      <w:r w:rsidR="0067474D">
        <w:rPr>
          <w:rFonts w:ascii="Times New Roman" w:hAnsi="Times New Roman" w:cs="Times New Roman"/>
          <w:noProof/>
          <w:sz w:val="24"/>
          <w:szCs w:val="24"/>
        </w:rPr>
        <w:fldChar w:fldCharType="separate"/>
      </w:r>
      <w:r w:rsidR="0067474D" w:rsidRPr="00D6060D">
        <w:rPr>
          <w:rFonts w:ascii="Times New Roman" w:hAnsi="Times New Roman" w:cs="Times New Roman"/>
          <w:noProof/>
          <w:sz w:val="24"/>
          <w:szCs w:val="24"/>
        </w:rPr>
        <w:t xml:space="preserve">Sinaga </w:t>
      </w:r>
      <w:r w:rsidR="002D718B">
        <w:rPr>
          <w:rFonts w:ascii="Times New Roman" w:hAnsi="Times New Roman" w:cs="Times New Roman"/>
          <w:noProof/>
          <w:sz w:val="24"/>
          <w:szCs w:val="24"/>
        </w:rPr>
        <w:t>dan</w:t>
      </w:r>
      <w:r w:rsidR="0067474D" w:rsidRPr="00D6060D">
        <w:rPr>
          <w:rFonts w:ascii="Times New Roman" w:hAnsi="Times New Roman" w:cs="Times New Roman"/>
          <w:noProof/>
          <w:sz w:val="24"/>
          <w:szCs w:val="24"/>
        </w:rPr>
        <w:t xml:space="preserve"> Suardikha</w:t>
      </w:r>
      <w:r w:rsidR="002D718B">
        <w:rPr>
          <w:rFonts w:ascii="Times New Roman" w:hAnsi="Times New Roman" w:cs="Times New Roman"/>
          <w:noProof/>
          <w:sz w:val="24"/>
          <w:szCs w:val="24"/>
        </w:rPr>
        <w:t xml:space="preserve"> (</w:t>
      </w:r>
      <w:r w:rsidR="0067474D" w:rsidRPr="00D6060D">
        <w:rPr>
          <w:rFonts w:ascii="Times New Roman" w:hAnsi="Times New Roman" w:cs="Times New Roman"/>
          <w:noProof/>
          <w:sz w:val="24"/>
          <w:szCs w:val="24"/>
        </w:rPr>
        <w:t>2019)</w:t>
      </w:r>
      <w:r w:rsidR="0067474D">
        <w:rPr>
          <w:rFonts w:ascii="Times New Roman" w:hAnsi="Times New Roman" w:cs="Times New Roman"/>
          <w:noProof/>
          <w:sz w:val="24"/>
          <w:szCs w:val="24"/>
        </w:rPr>
        <w:fldChar w:fldCharType="end"/>
      </w:r>
      <w:r w:rsidR="0067474D">
        <w:rPr>
          <w:rFonts w:ascii="Times New Roman" w:hAnsi="Times New Roman" w:cs="Times New Roman"/>
          <w:noProof/>
          <w:sz w:val="24"/>
          <w:szCs w:val="24"/>
        </w:rPr>
        <w:t xml:space="preserve"> menunjukkan bahwa </w:t>
      </w:r>
      <w:r w:rsidR="0067474D" w:rsidRPr="002D718B">
        <w:rPr>
          <w:rFonts w:ascii="Times New Roman" w:hAnsi="Times New Roman" w:cs="Times New Roman"/>
          <w:i/>
          <w:iCs/>
          <w:noProof/>
          <w:sz w:val="24"/>
          <w:szCs w:val="24"/>
        </w:rPr>
        <w:t>leverage</w:t>
      </w:r>
      <w:r w:rsidR="0067474D">
        <w:rPr>
          <w:rFonts w:ascii="Times New Roman" w:hAnsi="Times New Roman" w:cs="Times New Roman"/>
          <w:noProof/>
          <w:sz w:val="24"/>
          <w:szCs w:val="24"/>
        </w:rPr>
        <w:t xml:space="preserve"> berpengaruh positif terhadap </w:t>
      </w:r>
      <w:r w:rsidR="0067474D" w:rsidRPr="002D718B">
        <w:rPr>
          <w:rFonts w:ascii="Times New Roman" w:hAnsi="Times New Roman" w:cs="Times New Roman"/>
          <w:i/>
          <w:iCs/>
          <w:noProof/>
          <w:sz w:val="24"/>
          <w:szCs w:val="24"/>
        </w:rPr>
        <w:t>tax avoidance</w:t>
      </w:r>
      <w:r w:rsidR="0067474D">
        <w:rPr>
          <w:rFonts w:ascii="Times New Roman" w:hAnsi="Times New Roman" w:cs="Times New Roman"/>
          <w:noProof/>
          <w:sz w:val="24"/>
          <w:szCs w:val="24"/>
        </w:rPr>
        <w:t xml:space="preserve">, penelitian </w:t>
      </w:r>
      <w:r w:rsidR="0087588F">
        <w:rPr>
          <w:rFonts w:ascii="Times New Roman" w:hAnsi="Times New Roman" w:cs="Times New Roman"/>
          <w:noProof/>
          <w:sz w:val="24"/>
          <w:szCs w:val="24"/>
        </w:rPr>
        <w:t xml:space="preserve">dengan hasil yang </w:t>
      </w:r>
      <w:r w:rsidR="0067474D">
        <w:rPr>
          <w:rFonts w:ascii="Times New Roman" w:hAnsi="Times New Roman" w:cs="Times New Roman"/>
          <w:noProof/>
          <w:sz w:val="24"/>
          <w:szCs w:val="24"/>
        </w:rPr>
        <w:t xml:space="preserve">sejalan juga diungkapkan oleh </w:t>
      </w:r>
      <w:r w:rsidR="0067474D">
        <w:rPr>
          <w:rFonts w:ascii="Times New Roman" w:hAnsi="Times New Roman" w:cs="Times New Roman"/>
          <w:noProof/>
          <w:sz w:val="24"/>
          <w:szCs w:val="24"/>
        </w:rPr>
        <w:fldChar w:fldCharType="begin" w:fldLock="1"/>
      </w:r>
      <w:r w:rsidR="008D585A">
        <w:rPr>
          <w:rFonts w:ascii="Times New Roman" w:hAnsi="Times New Roman" w:cs="Times New Roman"/>
          <w:noProof/>
          <w:sz w:val="24"/>
          <w:szCs w:val="24"/>
        </w:rPr>
        <w:instrText>ADDIN CSL_CITATION {"citationItems":[{"id":"ITEM-1","itemData":{"DOI":"10.24843/eja.2020.v30.i10.p12","ISSN":"0265-0215","abstract":"Penelitian bertujuan untuk memeroleh bukti empiris mengenai pengaruh profitabilitas, leverage, dan komite audit pada tax avoidance. Penelitian ini dilakukan pada perusahaan manufaktur yang terdaftar pada Bursa Efek Indonesia periode 2015-2018. Jumlah populasi sebanyak 42 perusahaan dengan menggunakan metode penentuan sampel yaitu metode non probability sampling khususnya purposive sampling sehingga didapat jumlah sampel sebanyak 168. Pengujian hipotesis dilakukan dengan teknik analisis regresi linier berganda. Hasil yang diperoleh menunjukkan variabel profitabilitas dan komite audit tidak berpengaruh pada tax avoidance, sedangkan variabel leverage menunjukkan pengaruh positif pada tax avoidance.","author":[{"dropping-particle":"","family":"Antari","given":"Ni Wayan Desi","non-dropping-particle":"","parse-names":false,"suffix":""},{"dropping-particle":"","family":"Setiawan","given":"Putu Ery","non-dropping-particle":"","parse-names":false,"suffix":""}],"container-title":"E-Jurnal Akuntansi","id":"ITEM-1","issue":"10","issued":{"date-parts":[["2020"]]},"page":"2591-2603","title":"Pengaruh Profitabilitas, Leverage dan Komite Audit pada Tax Avoidance","type":"article-journal","volume":"30"},"uris":["http://www.mendeley.com/documents/?uuid=baaebf29-8c46-4d7d-a8b0-1a24946ca83c"]}],"mendeley":{"formattedCitation":"(Antari &amp; Setiawan, 2020)","manualFormatting":"(Antari dan Setiawan, 2020)","plainTextFormattedCitation":"(Antari &amp; Setiawan, 2020)","previouslyFormattedCitation":"(Antari &amp; Setiawan, 2020)"},"properties":{"noteIndex":0},"schema":"https://github.com/citation-style-language/schema/raw/master/csl-citation.json"}</w:instrText>
      </w:r>
      <w:r w:rsidR="0067474D">
        <w:rPr>
          <w:rFonts w:ascii="Times New Roman" w:hAnsi="Times New Roman" w:cs="Times New Roman"/>
          <w:noProof/>
          <w:sz w:val="24"/>
          <w:szCs w:val="24"/>
        </w:rPr>
        <w:fldChar w:fldCharType="separate"/>
      </w:r>
      <w:r w:rsidR="0067474D" w:rsidRPr="00DA7D46">
        <w:rPr>
          <w:rFonts w:ascii="Times New Roman" w:hAnsi="Times New Roman" w:cs="Times New Roman"/>
          <w:noProof/>
          <w:sz w:val="24"/>
          <w:szCs w:val="24"/>
        </w:rPr>
        <w:t xml:space="preserve">Antari </w:t>
      </w:r>
      <w:r w:rsidR="002D718B">
        <w:rPr>
          <w:rFonts w:ascii="Times New Roman" w:hAnsi="Times New Roman" w:cs="Times New Roman"/>
          <w:noProof/>
          <w:sz w:val="24"/>
          <w:szCs w:val="24"/>
        </w:rPr>
        <w:t>dan</w:t>
      </w:r>
      <w:r w:rsidR="0092127F">
        <w:rPr>
          <w:rFonts w:ascii="Times New Roman" w:hAnsi="Times New Roman" w:cs="Times New Roman"/>
          <w:noProof/>
          <w:sz w:val="24"/>
          <w:szCs w:val="24"/>
        </w:rPr>
        <w:t xml:space="preserve"> Setiawan (</w:t>
      </w:r>
      <w:r w:rsidR="0067474D" w:rsidRPr="00DA7D46">
        <w:rPr>
          <w:rFonts w:ascii="Times New Roman" w:hAnsi="Times New Roman" w:cs="Times New Roman"/>
          <w:noProof/>
          <w:sz w:val="24"/>
          <w:szCs w:val="24"/>
        </w:rPr>
        <w:t>2020)</w:t>
      </w:r>
      <w:r w:rsidR="0067474D">
        <w:rPr>
          <w:rFonts w:ascii="Times New Roman" w:hAnsi="Times New Roman" w:cs="Times New Roman"/>
          <w:noProof/>
          <w:sz w:val="24"/>
          <w:szCs w:val="24"/>
        </w:rPr>
        <w:fldChar w:fldCharType="end"/>
      </w:r>
      <w:r w:rsidR="0067474D">
        <w:rPr>
          <w:rFonts w:ascii="Times New Roman" w:hAnsi="Times New Roman" w:cs="Times New Roman"/>
          <w:noProof/>
          <w:sz w:val="24"/>
          <w:szCs w:val="24"/>
        </w:rPr>
        <w:t xml:space="preserve">. </w:t>
      </w:r>
      <w:r w:rsidR="00472503">
        <w:rPr>
          <w:rFonts w:ascii="Times New Roman" w:hAnsi="Times New Roman" w:cs="Times New Roman"/>
          <w:noProof/>
          <w:sz w:val="24"/>
          <w:szCs w:val="24"/>
        </w:rPr>
        <w:t xml:space="preserve">Hal ini berarti </w:t>
      </w:r>
      <w:r w:rsidR="0067474D">
        <w:rPr>
          <w:rFonts w:ascii="Times New Roman" w:hAnsi="Times New Roman" w:cs="Times New Roman"/>
          <w:noProof/>
          <w:sz w:val="24"/>
          <w:szCs w:val="24"/>
        </w:rPr>
        <w:t xml:space="preserve">semakin tinggi tingkat utang perusahaan untuk pembiayaan operasional maka tingkat </w:t>
      </w:r>
      <w:r w:rsidR="0067474D" w:rsidRPr="002D718B">
        <w:rPr>
          <w:rFonts w:ascii="Times New Roman" w:hAnsi="Times New Roman" w:cs="Times New Roman"/>
          <w:i/>
          <w:iCs/>
          <w:noProof/>
          <w:sz w:val="24"/>
          <w:szCs w:val="24"/>
        </w:rPr>
        <w:t>tax avoidance</w:t>
      </w:r>
      <w:r w:rsidR="0067474D">
        <w:rPr>
          <w:rFonts w:ascii="Times New Roman" w:hAnsi="Times New Roman" w:cs="Times New Roman"/>
          <w:noProof/>
          <w:sz w:val="24"/>
          <w:szCs w:val="24"/>
        </w:rPr>
        <w:t xml:space="preserve"> akan semakin tinggi. </w:t>
      </w:r>
      <w:r w:rsidR="0067474D">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{"citationItems":[{"id":"ITEM-1","itemData":{"abstract":"This research aimed to investigate the effect of profitability, leverage, capital intensity, sales growth, and firm size against tax avoidance. Measurement of tax avoidance in this research used effective tax rate (ETR). This research used manufacturing companies listed in Indonesia Stock Exchange in 2017-2019. The sample selection method used purposive sampling technique and obtained 140 sample. The data analysis used was multiple linear regression test. The result of the analysis showed that profitability and firm size has no effect on tax avoidance. Meanwhile leverage and capital intensity has significant positive effect on tax avoidance. The result of the test showed that sales growth has a significant negative effect on tax avoidance.","author":[{"dropping-particle":"","family":"Widodo","given":"sasongko wahyu","non-dropping-particle":"","parse-names":false,"suffix":""},{"dropping-particle":"","family":"Wulandari","given":"Sartika","non-dropping-particle":"","parse-names":false,"suffix":""}],"container-title":"SIMAK","id":"ITEM-1","issue":"1","issued":{"date-parts":[["2021"]]},"page":"152-173","title":"Pengaruh Profitabilitas, Leverage, Capital Intensity, Sales Growth dan Ukuran Perusahaan Terhadap Penghindaran Pajak","type":"article-journal","volume":"19"},"uris":["http://www.mendeley.com/documents/?uuid=c6c4f9c0-ea12-404a-b8e0-b1c043737943"]}],"mendeley":{"formattedCitation":"(Widodo &amp; Wulandari, 2021)","manualFormatting":"Widodo dan Wulandari (2021)","plainTextFormattedCitation":"(Widodo &amp; Wulandari, 2021)","previouslyFormattedCitation":"(Widodo &amp; Wulandari, 2021)"},"properties":{"noteIndex":0},"schema":"https://github.com/citation-style-language/schema/raw/master/csl-citation.json"}</w:instrText>
      </w:r>
      <w:r w:rsidR="0067474D">
        <w:rPr>
          <w:rFonts w:ascii="Times New Roman" w:hAnsi="Times New Roman" w:cs="Times New Roman"/>
          <w:noProof/>
          <w:sz w:val="24"/>
          <w:szCs w:val="24"/>
        </w:rPr>
        <w:fldChar w:fldCharType="separate"/>
      </w:r>
      <w:r w:rsidR="0067474D" w:rsidRPr="00DA7D46">
        <w:rPr>
          <w:rFonts w:ascii="Times New Roman" w:hAnsi="Times New Roman" w:cs="Times New Roman"/>
          <w:noProof/>
          <w:sz w:val="24"/>
          <w:szCs w:val="24"/>
        </w:rPr>
        <w:t xml:space="preserve">Widodo </w:t>
      </w:r>
      <w:r w:rsidR="002D718B">
        <w:rPr>
          <w:rFonts w:ascii="Times New Roman" w:hAnsi="Times New Roman" w:cs="Times New Roman"/>
          <w:noProof/>
          <w:sz w:val="24"/>
          <w:szCs w:val="24"/>
        </w:rPr>
        <w:t>dan</w:t>
      </w:r>
      <w:r w:rsidR="0067474D" w:rsidRPr="00DA7D46">
        <w:rPr>
          <w:rFonts w:ascii="Times New Roman" w:hAnsi="Times New Roman" w:cs="Times New Roman"/>
          <w:noProof/>
          <w:sz w:val="24"/>
          <w:szCs w:val="24"/>
        </w:rPr>
        <w:t xml:space="preserve"> Wulandari</w:t>
      </w:r>
      <w:r w:rsidR="002D718B">
        <w:rPr>
          <w:rFonts w:ascii="Times New Roman" w:hAnsi="Times New Roman" w:cs="Times New Roman"/>
          <w:noProof/>
          <w:sz w:val="24"/>
          <w:szCs w:val="24"/>
        </w:rPr>
        <w:t xml:space="preserve"> (</w:t>
      </w:r>
      <w:r w:rsidR="0067474D" w:rsidRPr="00DA7D46">
        <w:rPr>
          <w:rFonts w:ascii="Times New Roman" w:hAnsi="Times New Roman" w:cs="Times New Roman"/>
          <w:noProof/>
          <w:sz w:val="24"/>
          <w:szCs w:val="24"/>
        </w:rPr>
        <w:t>2021)</w:t>
      </w:r>
      <w:r w:rsidR="0067474D">
        <w:rPr>
          <w:rFonts w:ascii="Times New Roman" w:hAnsi="Times New Roman" w:cs="Times New Roman"/>
          <w:noProof/>
          <w:sz w:val="24"/>
          <w:szCs w:val="24"/>
        </w:rPr>
        <w:fldChar w:fldCharType="end"/>
      </w:r>
      <w:r w:rsidR="0067474D">
        <w:rPr>
          <w:rFonts w:ascii="Times New Roman" w:hAnsi="Times New Roman" w:cs="Times New Roman"/>
          <w:noProof/>
          <w:sz w:val="24"/>
          <w:szCs w:val="24"/>
        </w:rPr>
        <w:t xml:space="preserve"> juga mengungkapkan bahwa </w:t>
      </w:r>
      <w:r w:rsidR="0067474D" w:rsidRPr="002D718B">
        <w:rPr>
          <w:rFonts w:ascii="Times New Roman" w:hAnsi="Times New Roman" w:cs="Times New Roman"/>
          <w:i/>
          <w:iCs/>
          <w:noProof/>
          <w:sz w:val="24"/>
          <w:szCs w:val="24"/>
        </w:rPr>
        <w:t>leverage</w:t>
      </w:r>
      <w:r w:rsidR="0067474D">
        <w:rPr>
          <w:rFonts w:ascii="Times New Roman" w:hAnsi="Times New Roman" w:cs="Times New Roman"/>
          <w:noProof/>
          <w:sz w:val="24"/>
          <w:szCs w:val="24"/>
        </w:rPr>
        <w:t xml:space="preserve"> berpengaruh positif terhadap </w:t>
      </w:r>
      <w:r w:rsidR="0067474D" w:rsidRPr="002D718B">
        <w:rPr>
          <w:rFonts w:ascii="Times New Roman" w:hAnsi="Times New Roman" w:cs="Times New Roman"/>
          <w:i/>
          <w:iCs/>
          <w:noProof/>
          <w:sz w:val="24"/>
          <w:szCs w:val="24"/>
        </w:rPr>
        <w:t>tax avoidance</w:t>
      </w:r>
      <w:r w:rsidR="0067474D">
        <w:rPr>
          <w:rFonts w:ascii="Times New Roman" w:hAnsi="Times New Roman" w:cs="Times New Roman"/>
          <w:noProof/>
          <w:sz w:val="24"/>
          <w:szCs w:val="24"/>
        </w:rPr>
        <w:t xml:space="preserve">. Berdasarkan </w:t>
      </w:r>
      <w:r w:rsidR="00436820">
        <w:rPr>
          <w:rFonts w:ascii="Times New Roman" w:hAnsi="Times New Roman" w:cs="Times New Roman"/>
          <w:noProof/>
          <w:sz w:val="24"/>
          <w:szCs w:val="24"/>
        </w:rPr>
        <w:t xml:space="preserve">kajian </w:t>
      </w:r>
      <w:r w:rsidR="0067474D">
        <w:rPr>
          <w:rFonts w:ascii="Times New Roman" w:hAnsi="Times New Roman" w:cs="Times New Roman"/>
          <w:noProof/>
          <w:sz w:val="24"/>
          <w:szCs w:val="24"/>
        </w:rPr>
        <w:t xml:space="preserve">teori agensi dan penelitian </w:t>
      </w:r>
      <w:r w:rsidR="00472503">
        <w:rPr>
          <w:rFonts w:ascii="Times New Roman" w:hAnsi="Times New Roman" w:cs="Times New Roman"/>
          <w:noProof/>
          <w:sz w:val="24"/>
          <w:szCs w:val="24"/>
        </w:rPr>
        <w:t xml:space="preserve">empiris sebelumnya </w:t>
      </w:r>
      <w:r w:rsidR="0067474D">
        <w:rPr>
          <w:rFonts w:ascii="Times New Roman" w:hAnsi="Times New Roman" w:cs="Times New Roman"/>
          <w:noProof/>
          <w:sz w:val="24"/>
          <w:szCs w:val="24"/>
        </w:rPr>
        <w:t xml:space="preserve">menunjukkan </w:t>
      </w:r>
      <w:r w:rsidR="0087588F">
        <w:rPr>
          <w:rFonts w:ascii="Times New Roman" w:hAnsi="Times New Roman" w:cs="Times New Roman"/>
          <w:noProof/>
          <w:sz w:val="24"/>
          <w:szCs w:val="24"/>
        </w:rPr>
        <w:t xml:space="preserve">adanya </w:t>
      </w:r>
      <w:r w:rsidR="0067474D">
        <w:rPr>
          <w:rFonts w:ascii="Times New Roman" w:hAnsi="Times New Roman" w:cs="Times New Roman"/>
          <w:noProof/>
          <w:sz w:val="24"/>
          <w:szCs w:val="24"/>
        </w:rPr>
        <w:t xml:space="preserve">hubungan positif antara </w:t>
      </w:r>
      <w:r w:rsidR="0067474D" w:rsidRPr="002D718B">
        <w:rPr>
          <w:rFonts w:ascii="Times New Roman" w:hAnsi="Times New Roman" w:cs="Times New Roman"/>
          <w:i/>
          <w:iCs/>
          <w:noProof/>
          <w:sz w:val="24"/>
          <w:szCs w:val="24"/>
        </w:rPr>
        <w:t>leverage</w:t>
      </w:r>
      <w:r w:rsidR="0067474D">
        <w:rPr>
          <w:rFonts w:ascii="Times New Roman" w:hAnsi="Times New Roman" w:cs="Times New Roman"/>
          <w:noProof/>
          <w:sz w:val="24"/>
          <w:szCs w:val="24"/>
        </w:rPr>
        <w:t xml:space="preserve"> dengan </w:t>
      </w:r>
      <w:r w:rsidR="0067474D" w:rsidRPr="002D718B">
        <w:rPr>
          <w:rFonts w:ascii="Times New Roman" w:hAnsi="Times New Roman" w:cs="Times New Roman"/>
          <w:i/>
          <w:iCs/>
          <w:noProof/>
          <w:sz w:val="24"/>
          <w:szCs w:val="24"/>
        </w:rPr>
        <w:t>tax avoidance</w:t>
      </w:r>
      <w:r w:rsidR="0087588F">
        <w:rPr>
          <w:rFonts w:ascii="Times New Roman" w:hAnsi="Times New Roman" w:cs="Times New Roman"/>
          <w:i/>
          <w:iCs/>
          <w:noProof/>
          <w:sz w:val="24"/>
          <w:szCs w:val="24"/>
        </w:rPr>
        <w:t xml:space="preserve">.  </w:t>
      </w:r>
      <w:r w:rsidR="0087588F" w:rsidRPr="0087588F">
        <w:rPr>
          <w:rFonts w:ascii="Times New Roman" w:hAnsi="Times New Roman" w:cs="Times New Roman"/>
          <w:iCs/>
          <w:noProof/>
          <w:sz w:val="24"/>
          <w:szCs w:val="24"/>
        </w:rPr>
        <w:t>Dengan demikian</w:t>
      </w:r>
      <w:r w:rsidR="0087588F">
        <w:rPr>
          <w:rFonts w:ascii="Times New Roman" w:hAnsi="Times New Roman" w:cs="Times New Roman"/>
          <w:i/>
          <w:iCs/>
          <w:noProof/>
          <w:sz w:val="24"/>
          <w:szCs w:val="24"/>
        </w:rPr>
        <w:t xml:space="preserve"> </w:t>
      </w:r>
      <w:r w:rsidR="00472503">
        <w:rPr>
          <w:rFonts w:ascii="Times New Roman" w:hAnsi="Times New Roman" w:cs="Times New Roman"/>
          <w:noProof/>
          <w:sz w:val="24"/>
          <w:szCs w:val="24"/>
        </w:rPr>
        <w:t xml:space="preserve">dapat </w:t>
      </w:r>
      <w:r w:rsidR="0067474D">
        <w:rPr>
          <w:rFonts w:ascii="Times New Roman" w:hAnsi="Times New Roman" w:cs="Times New Roman"/>
          <w:noProof/>
          <w:sz w:val="24"/>
          <w:szCs w:val="24"/>
        </w:rPr>
        <w:t>hipotesis yang dirumuskan sebagai berikut:</w:t>
      </w:r>
    </w:p>
    <w:p w14:paraId="7B11BE2E" w14:textId="3126103F" w:rsidR="0067474D" w:rsidRPr="003C353B" w:rsidRDefault="0067474D" w:rsidP="003C353B">
      <w:pPr>
        <w:spacing w:after="0"/>
        <w:jc w:val="both"/>
        <w:rPr>
          <w:rFonts w:ascii="Times New Roman" w:hAnsi="Times New Roman" w:cs="Times New Roman"/>
          <w:bCs/>
          <w:noProof/>
          <w:sz w:val="24"/>
          <w:szCs w:val="24"/>
        </w:rPr>
      </w:pPr>
      <w:r w:rsidRPr="003C353B">
        <w:rPr>
          <w:rFonts w:ascii="Times New Roman" w:hAnsi="Times New Roman" w:cs="Times New Roman"/>
          <w:bCs/>
          <w:noProof/>
          <w:sz w:val="24"/>
          <w:szCs w:val="24"/>
        </w:rPr>
        <w:t>H</w:t>
      </w:r>
      <w:r w:rsidRPr="003C353B">
        <w:rPr>
          <w:rFonts w:ascii="Times New Roman" w:hAnsi="Times New Roman" w:cs="Times New Roman"/>
          <w:bCs/>
          <w:noProof/>
          <w:sz w:val="24"/>
          <w:szCs w:val="24"/>
          <w:vertAlign w:val="subscript"/>
        </w:rPr>
        <w:t>1</w:t>
      </w:r>
      <w:r w:rsidRPr="003C353B">
        <w:rPr>
          <w:rFonts w:ascii="Times New Roman" w:hAnsi="Times New Roman" w:cs="Times New Roman"/>
          <w:bCs/>
          <w:noProof/>
          <w:sz w:val="24"/>
          <w:szCs w:val="24"/>
        </w:rPr>
        <w:t xml:space="preserve">: </w:t>
      </w:r>
      <w:r w:rsidR="0092127F" w:rsidRPr="003C353B">
        <w:rPr>
          <w:rFonts w:ascii="Times New Roman" w:hAnsi="Times New Roman" w:cs="Times New Roman"/>
          <w:bCs/>
          <w:i/>
          <w:iCs/>
          <w:noProof/>
          <w:sz w:val="24"/>
          <w:szCs w:val="24"/>
        </w:rPr>
        <w:t>L</w:t>
      </w:r>
      <w:r w:rsidRPr="003C353B">
        <w:rPr>
          <w:rFonts w:ascii="Times New Roman" w:hAnsi="Times New Roman" w:cs="Times New Roman"/>
          <w:bCs/>
          <w:i/>
          <w:iCs/>
          <w:noProof/>
          <w:sz w:val="24"/>
          <w:szCs w:val="24"/>
        </w:rPr>
        <w:t>everage</w:t>
      </w:r>
      <w:r w:rsidRPr="003C353B">
        <w:rPr>
          <w:rFonts w:ascii="Times New Roman" w:hAnsi="Times New Roman" w:cs="Times New Roman"/>
          <w:bCs/>
          <w:noProof/>
          <w:sz w:val="24"/>
          <w:szCs w:val="24"/>
        </w:rPr>
        <w:t xml:space="preserve"> berpengaruh positif terhadap </w:t>
      </w:r>
      <w:r w:rsidRPr="003C353B">
        <w:rPr>
          <w:rFonts w:ascii="Times New Roman" w:hAnsi="Times New Roman" w:cs="Times New Roman"/>
          <w:bCs/>
          <w:i/>
          <w:iCs/>
          <w:noProof/>
          <w:sz w:val="24"/>
          <w:szCs w:val="24"/>
        </w:rPr>
        <w:t>tax avoidance</w:t>
      </w:r>
      <w:r w:rsidRPr="003C353B">
        <w:rPr>
          <w:rFonts w:ascii="Times New Roman" w:hAnsi="Times New Roman" w:cs="Times New Roman"/>
          <w:bCs/>
          <w:noProof/>
          <w:sz w:val="24"/>
          <w:szCs w:val="24"/>
        </w:rPr>
        <w:t>.</w:t>
      </w:r>
    </w:p>
    <w:p w14:paraId="53E562DF" w14:textId="77777777" w:rsidR="0092127F" w:rsidRPr="002B32F2" w:rsidRDefault="0092127F" w:rsidP="003C353B">
      <w:pPr>
        <w:pStyle w:val="ListParagraph"/>
        <w:spacing w:after="0" w:line="259" w:lineRule="auto"/>
        <w:ind w:left="0" w:firstLine="567"/>
        <w:contextualSpacing w:val="0"/>
        <w:jc w:val="both"/>
        <w:rPr>
          <w:rFonts w:ascii="Times New Roman" w:hAnsi="Times New Roman" w:cs="Times New Roman"/>
          <w:b/>
          <w:bCs/>
          <w:noProof/>
          <w:sz w:val="24"/>
          <w:szCs w:val="24"/>
        </w:rPr>
      </w:pPr>
    </w:p>
    <w:p w14:paraId="623600B4" w14:textId="77777777" w:rsidR="00966F6C" w:rsidRDefault="002E66F2" w:rsidP="00966F6C">
      <w:pPr>
        <w:pStyle w:val="ListParagraph"/>
        <w:spacing w:after="0" w:line="259" w:lineRule="auto"/>
        <w:ind w:left="0" w:firstLine="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Bentuk keputusan keuangan salah satunya ditunjukkan oleh adanya </w:t>
      </w:r>
      <w:r w:rsidRPr="002D718B">
        <w:rPr>
          <w:rFonts w:ascii="Times New Roman" w:hAnsi="Times New Roman" w:cs="Times New Roman"/>
          <w:i/>
          <w:iCs/>
          <w:noProof/>
          <w:sz w:val="24"/>
          <w:szCs w:val="24"/>
        </w:rPr>
        <w:t>capital intensity</w:t>
      </w:r>
      <w:r>
        <w:rPr>
          <w:rFonts w:ascii="Times New Roman" w:hAnsi="Times New Roman" w:cs="Times New Roman"/>
          <w:noProof/>
          <w:sz w:val="24"/>
          <w:szCs w:val="24"/>
        </w:rPr>
        <w:t xml:space="preserve"> </w:t>
      </w:r>
      <w:r>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{"citationItems":[{"id":"ITEM-1","itemData":{"author":[{"dropping-particle":"","family":"Gula","given":"Valeria Eldyn","non-dropping-particle":"","parse-names":false,"suffix":""},{"dropping-particle":"","family":"Mulyani","given":"Susi Dwi","non-dropping-particle":"","parse-names":false,"suffix":""}],"container-title":"Prosiding Seminar Nasional Pakar ke 3","id":"ITEM-1","issued":{"date-parts":[["2020"]]},"page":"2.43.1-2.43.7","title":"PENGARUH CAPITAL INTENSITY DAN DEFERRED TAX EXPENSE TERHADAP TAX AVOIDANCE DENGAN MENGGUNAKAN STRATEGI BISNIS SEBAGAI VARIABEL MODERASI","type":"paper-conference"},"uris":["http://www.mendeley.com/documents/?uuid=ab1e5f5b-103d-4f6a-ad10-50a62f0b68a3"]}],"mendeley":{"formattedCitation":"(Gula &amp; Mulyani, 2020)","manualFormatting":"(Gula dan Mulyani, 2020)","plainTextFormattedCitation":"(Gula &amp; Mulyani, 2020)","previouslyFormattedCitation":"(Gula &amp; Mulyani, 2020)"},"properties":{"noteIndex":0},"schema":"https://github.com/citation-style-language/schema/raw/master/csl-citation.json"}</w:instrText>
      </w:r>
      <w:r>
        <w:rPr>
          <w:rFonts w:ascii="Times New Roman" w:hAnsi="Times New Roman" w:cs="Times New Roman"/>
          <w:noProof/>
          <w:sz w:val="24"/>
          <w:szCs w:val="24"/>
        </w:rPr>
        <w:fldChar w:fldCharType="separate"/>
      </w:r>
      <w:r w:rsidRPr="002E66F2">
        <w:rPr>
          <w:rFonts w:ascii="Times New Roman" w:hAnsi="Times New Roman" w:cs="Times New Roman"/>
          <w:noProof/>
          <w:sz w:val="24"/>
          <w:szCs w:val="24"/>
        </w:rPr>
        <w:t xml:space="preserve">(Gula </w:t>
      </w:r>
      <w:r w:rsidR="002D718B">
        <w:rPr>
          <w:rFonts w:ascii="Times New Roman" w:hAnsi="Times New Roman" w:cs="Times New Roman"/>
          <w:noProof/>
          <w:sz w:val="24"/>
          <w:szCs w:val="24"/>
        </w:rPr>
        <w:t>dan</w:t>
      </w:r>
      <w:r w:rsidRPr="002E66F2">
        <w:rPr>
          <w:rFonts w:ascii="Times New Roman" w:hAnsi="Times New Roman" w:cs="Times New Roman"/>
          <w:noProof/>
          <w:sz w:val="24"/>
          <w:szCs w:val="24"/>
        </w:rPr>
        <w:t xml:space="preserve"> Mulyani, 2020)</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00BC244E" w:rsidRPr="002D718B">
        <w:rPr>
          <w:rFonts w:ascii="Times New Roman" w:hAnsi="Times New Roman" w:cs="Times New Roman"/>
          <w:i/>
          <w:iCs/>
          <w:noProof/>
          <w:sz w:val="24"/>
          <w:szCs w:val="24"/>
        </w:rPr>
        <w:t>Capital intensity</w:t>
      </w:r>
      <w:r w:rsidR="00BC244E">
        <w:rPr>
          <w:rFonts w:ascii="Times New Roman" w:hAnsi="Times New Roman" w:cs="Times New Roman"/>
          <w:noProof/>
          <w:sz w:val="24"/>
          <w:szCs w:val="24"/>
        </w:rPr>
        <w:t xml:space="preserve"> menunjukkan perbandingan antara aset tetap dengan total aset perusahaan. Selain itu </w:t>
      </w:r>
      <w:r w:rsidR="00BC244E" w:rsidRPr="002D718B">
        <w:rPr>
          <w:rFonts w:ascii="Times New Roman" w:hAnsi="Times New Roman" w:cs="Times New Roman"/>
          <w:i/>
          <w:iCs/>
          <w:noProof/>
          <w:sz w:val="24"/>
          <w:szCs w:val="24"/>
        </w:rPr>
        <w:t>capital intensity</w:t>
      </w:r>
      <w:r w:rsidR="00BC244E">
        <w:rPr>
          <w:rFonts w:ascii="Times New Roman" w:hAnsi="Times New Roman" w:cs="Times New Roman"/>
          <w:noProof/>
          <w:sz w:val="24"/>
          <w:szCs w:val="24"/>
        </w:rPr>
        <w:t xml:space="preserve"> akan menggambarkan sebuah perusahaan yang berinvestasi dengan menggunakan aset tetap yang dimiliki untuk memanfaatk</w:t>
      </w:r>
      <w:r w:rsidR="002D718B">
        <w:rPr>
          <w:rFonts w:ascii="Times New Roman" w:hAnsi="Times New Roman" w:cs="Times New Roman"/>
          <w:noProof/>
          <w:sz w:val="24"/>
          <w:szCs w:val="24"/>
        </w:rPr>
        <w:t>a</w:t>
      </w:r>
      <w:r w:rsidR="00BC244E">
        <w:rPr>
          <w:rFonts w:ascii="Times New Roman" w:hAnsi="Times New Roman" w:cs="Times New Roman"/>
          <w:noProof/>
          <w:sz w:val="24"/>
          <w:szCs w:val="24"/>
        </w:rPr>
        <w:t xml:space="preserve">n beban penyusutan. </w:t>
      </w:r>
      <w:r>
        <w:rPr>
          <w:rFonts w:ascii="Times New Roman" w:hAnsi="Times New Roman" w:cs="Times New Roman"/>
          <w:noProof/>
          <w:sz w:val="24"/>
          <w:szCs w:val="24"/>
        </w:rPr>
        <w:t xml:space="preserve">Semakin tinggi tingkat </w:t>
      </w:r>
      <w:r w:rsidRPr="002D718B">
        <w:rPr>
          <w:rFonts w:ascii="Times New Roman" w:hAnsi="Times New Roman" w:cs="Times New Roman"/>
          <w:i/>
          <w:iCs/>
          <w:noProof/>
          <w:sz w:val="24"/>
          <w:szCs w:val="24"/>
        </w:rPr>
        <w:t>capital intensity</w:t>
      </w:r>
      <w:r>
        <w:rPr>
          <w:rFonts w:ascii="Times New Roman" w:hAnsi="Times New Roman" w:cs="Times New Roman"/>
          <w:noProof/>
          <w:sz w:val="24"/>
          <w:szCs w:val="24"/>
        </w:rPr>
        <w:t xml:space="preserve"> maka akan semakin tinggi pula beban penyusutan dan akan mengurangi beban pajak yang akan dibayarkan oleh perusahaan </w:t>
      </w: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ADDIN CSL_CITATION {"citationItems":[{"id":"ITEM-1","itemData":{"ISBN":"0026101902289","ISSN":"10976779","PMID":"29451164","abstract":"Tax is a compulsory contribution of the state payable by a person to the state or entity as a taxpayer by not obtaining direct, coercive, and revoking taxes under the law. The purpose of this study is to illustrate the effect of profitability, leverage, capital intensity, and the proportion of independent board of commissioner against tax avoidance. This research is included in the type of quantitative research. Its population is all bank service sub sector companies listed in Indonesia stock exchange in 2012-2016. To test the hypothesis, used secondary data with purposive sampling method. Data analysis techniques use multiple linear regression with profitability, leverage, capital intensity and proportion of independent board of commissioners as variable (X) and tax avoidance as variable (Y). The result of data analysis shows that profitability and proportion of independent board of commissioner have negative effect to tax avoidance. While the leverage and capital intensity variables have no effect on tax avoidance. And profitability, leverage, capital intensity and proportion of independent board of directors influence simultaneously to tax avoidance. Keywords:","author":[{"dropping-particle":"","family":"saputri","given":"Friska Atika","non-dropping-particle":"","parse-names":false,"suffix":""}],"container-title":"Jurnal Ekobis Dewantara","id":"ITEM-1","issue":"6","issued":{"date-parts":[["2018"]]},"page":"171-180","title":"PENGARUH PROFITABILITAS, LEVERAGE, INTENSITAS MODAL DAN PROPORSI DEWAN KOMISARIS INDEPENDEN TERHADAP TAX AVOIDANCE","type":"article-journal","volume":"1"},"uris":["http://www.mendeley.com/documents/?uuid=bd65c66d-62ce-49a2-811a-8bc70e664302"]}],"mendeley":{"formattedCitation":"(saputri, 2018)","plainTextFormattedCitation":"(saputri, 2018)","previouslyFormattedCitation":"(saputri, 2018)"},"properties":{"noteIndex":0},"schema":"https://github.com/citation-style-language/schema/raw/master/csl-citation.json"}</w:instrText>
      </w:r>
      <w:r>
        <w:rPr>
          <w:rFonts w:ascii="Times New Roman" w:hAnsi="Times New Roman" w:cs="Times New Roman"/>
          <w:noProof/>
          <w:sz w:val="24"/>
          <w:szCs w:val="24"/>
        </w:rPr>
        <w:fldChar w:fldCharType="separate"/>
      </w:r>
      <w:r w:rsidR="0092127F">
        <w:rPr>
          <w:rFonts w:ascii="Times New Roman" w:hAnsi="Times New Roman" w:cs="Times New Roman"/>
          <w:noProof/>
          <w:sz w:val="24"/>
          <w:szCs w:val="24"/>
        </w:rPr>
        <w:t>(S</w:t>
      </w:r>
      <w:r w:rsidRPr="002E66F2">
        <w:rPr>
          <w:rFonts w:ascii="Times New Roman" w:hAnsi="Times New Roman" w:cs="Times New Roman"/>
          <w:noProof/>
          <w:sz w:val="24"/>
          <w:szCs w:val="24"/>
        </w:rPr>
        <w:t>aputri, 2018)</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Beban penyusutan ini dapat mengurangi </w:t>
      </w:r>
      <w:r w:rsidR="00436820">
        <w:rPr>
          <w:rFonts w:ascii="Times New Roman" w:hAnsi="Times New Roman" w:cs="Times New Roman"/>
          <w:noProof/>
          <w:sz w:val="24"/>
          <w:szCs w:val="24"/>
        </w:rPr>
        <w:t>laba perusahaan dan menyebabkan</w:t>
      </w:r>
      <w:r>
        <w:rPr>
          <w:rFonts w:ascii="Times New Roman" w:hAnsi="Times New Roman" w:cs="Times New Roman"/>
          <w:noProof/>
          <w:sz w:val="24"/>
          <w:szCs w:val="24"/>
        </w:rPr>
        <w:t xml:space="preserve"> meningkatnya pula tindakan </w:t>
      </w:r>
      <w:r w:rsidRPr="002D718B">
        <w:rPr>
          <w:rFonts w:ascii="Times New Roman" w:hAnsi="Times New Roman" w:cs="Times New Roman"/>
          <w:i/>
          <w:iCs/>
          <w:noProof/>
          <w:sz w:val="24"/>
          <w:szCs w:val="24"/>
        </w:rPr>
        <w:t>tax avoidance</w:t>
      </w:r>
      <w:r>
        <w:rPr>
          <w:rFonts w:ascii="Times New Roman" w:hAnsi="Times New Roman" w:cs="Times New Roman"/>
          <w:noProof/>
          <w:sz w:val="24"/>
          <w:szCs w:val="24"/>
        </w:rPr>
        <w:t xml:space="preserve"> yang dilakukan. </w:t>
      </w:r>
      <w:r w:rsidR="009F0F23">
        <w:rPr>
          <w:rFonts w:ascii="Times New Roman" w:hAnsi="Times New Roman" w:cs="Times New Roman"/>
          <w:noProof/>
          <w:sz w:val="24"/>
          <w:szCs w:val="24"/>
        </w:rPr>
        <w:t xml:space="preserve">Jika dihubungkan dengan teori agensi adanya perbedaan kepentingan antara </w:t>
      </w:r>
      <w:r w:rsidR="009F0F23" w:rsidRPr="002D718B">
        <w:rPr>
          <w:rFonts w:ascii="Times New Roman" w:hAnsi="Times New Roman" w:cs="Times New Roman"/>
          <w:i/>
          <w:iCs/>
          <w:noProof/>
          <w:sz w:val="24"/>
          <w:szCs w:val="24"/>
        </w:rPr>
        <w:t>agent</w:t>
      </w:r>
      <w:r w:rsidR="009F0F23">
        <w:rPr>
          <w:rFonts w:ascii="Times New Roman" w:hAnsi="Times New Roman" w:cs="Times New Roman"/>
          <w:noProof/>
          <w:sz w:val="24"/>
          <w:szCs w:val="24"/>
        </w:rPr>
        <w:t xml:space="preserve"> dan </w:t>
      </w:r>
      <w:r w:rsidR="009F0F23" w:rsidRPr="002D718B">
        <w:rPr>
          <w:rFonts w:ascii="Times New Roman" w:hAnsi="Times New Roman" w:cs="Times New Roman"/>
          <w:i/>
          <w:iCs/>
          <w:noProof/>
          <w:sz w:val="24"/>
          <w:szCs w:val="24"/>
        </w:rPr>
        <w:t>principal</w:t>
      </w:r>
      <w:r w:rsidR="009F0F23">
        <w:rPr>
          <w:rFonts w:ascii="Times New Roman" w:hAnsi="Times New Roman" w:cs="Times New Roman"/>
          <w:noProof/>
          <w:sz w:val="24"/>
          <w:szCs w:val="24"/>
        </w:rPr>
        <w:t xml:space="preserve">, menunjukkan bahwa </w:t>
      </w:r>
      <w:r w:rsidR="009F0F23" w:rsidRPr="0092127F">
        <w:rPr>
          <w:rFonts w:ascii="Times New Roman" w:hAnsi="Times New Roman" w:cs="Times New Roman"/>
          <w:i/>
          <w:noProof/>
          <w:sz w:val="24"/>
          <w:szCs w:val="24"/>
        </w:rPr>
        <w:t>agen</w:t>
      </w:r>
      <w:r w:rsidR="0092127F" w:rsidRPr="0092127F">
        <w:rPr>
          <w:rFonts w:ascii="Times New Roman" w:hAnsi="Times New Roman" w:cs="Times New Roman"/>
          <w:i/>
          <w:noProof/>
          <w:sz w:val="24"/>
          <w:szCs w:val="24"/>
        </w:rPr>
        <w:t>t</w:t>
      </w:r>
      <w:r w:rsidR="009F0F23">
        <w:rPr>
          <w:rFonts w:ascii="Times New Roman" w:hAnsi="Times New Roman" w:cs="Times New Roman"/>
          <w:noProof/>
          <w:sz w:val="24"/>
          <w:szCs w:val="24"/>
        </w:rPr>
        <w:t xml:space="preserve"> akan memperoleh laba yang tinggi dan </w:t>
      </w:r>
      <w:r w:rsidR="009F0F23" w:rsidRPr="0092127F">
        <w:rPr>
          <w:rFonts w:ascii="Times New Roman" w:hAnsi="Times New Roman" w:cs="Times New Roman"/>
          <w:i/>
          <w:noProof/>
          <w:sz w:val="24"/>
          <w:szCs w:val="24"/>
        </w:rPr>
        <w:t xml:space="preserve">principal </w:t>
      </w:r>
      <w:r w:rsidR="009F0F23">
        <w:rPr>
          <w:rFonts w:ascii="Times New Roman" w:hAnsi="Times New Roman" w:cs="Times New Roman"/>
          <w:noProof/>
          <w:sz w:val="24"/>
          <w:szCs w:val="24"/>
        </w:rPr>
        <w:t xml:space="preserve">agak sedikit dalam pembayaran pajaknya. </w:t>
      </w:r>
      <w:r w:rsidR="00436820">
        <w:rPr>
          <w:rFonts w:ascii="Times New Roman" w:hAnsi="Times New Roman" w:cs="Times New Roman"/>
          <w:noProof/>
          <w:sz w:val="24"/>
          <w:szCs w:val="24"/>
        </w:rPr>
        <w:t>A</w:t>
      </w:r>
      <w:r w:rsidR="009F0F23">
        <w:rPr>
          <w:rFonts w:ascii="Times New Roman" w:hAnsi="Times New Roman" w:cs="Times New Roman"/>
          <w:noProof/>
          <w:sz w:val="24"/>
          <w:szCs w:val="24"/>
        </w:rPr>
        <w:t>danya perbedaan kepentingan tersebut dapat memanfaatkan adanya beban penyusutan yang didapat dari aset tetap yang diinvestasikan.</w:t>
      </w:r>
      <w:r w:rsidR="00842D96">
        <w:rPr>
          <w:rFonts w:ascii="Times New Roman" w:hAnsi="Times New Roman" w:cs="Times New Roman"/>
          <w:noProof/>
          <w:sz w:val="24"/>
          <w:szCs w:val="24"/>
        </w:rPr>
        <w:t xml:space="preserve"> </w:t>
      </w:r>
    </w:p>
    <w:p w14:paraId="309D85BB" w14:textId="4CC5E3CA" w:rsidR="009F0F23" w:rsidRDefault="0085351E" w:rsidP="00966F6C">
      <w:pPr>
        <w:pStyle w:val="ListParagraph"/>
        <w:spacing w:after="0" w:line="259" w:lineRule="auto"/>
        <w:ind w:left="0" w:firstLine="567"/>
        <w:contextualSpacing w:val="0"/>
        <w:jc w:val="both"/>
        <w:rPr>
          <w:rFonts w:ascii="Times New Roman" w:hAnsi="Times New Roman" w:cs="Times New Roman"/>
          <w:noProof/>
          <w:sz w:val="24"/>
          <w:szCs w:val="24"/>
        </w:rPr>
      </w:pPr>
      <w:r>
        <w:rPr>
          <w:rFonts w:ascii="Times New Roman" w:hAnsi="Times New Roman" w:cs="Times New Roman"/>
          <w:noProof/>
          <w:sz w:val="24"/>
          <w:szCs w:val="24"/>
        </w:rPr>
        <w:t>Hasil studi sebelumnya mengungkapkan bahwa s</w:t>
      </w:r>
      <w:r w:rsidR="009F0F23">
        <w:rPr>
          <w:rFonts w:ascii="Times New Roman" w:hAnsi="Times New Roman" w:cs="Times New Roman"/>
          <w:noProof/>
          <w:sz w:val="24"/>
          <w:szCs w:val="24"/>
        </w:rPr>
        <w:t>e</w:t>
      </w:r>
      <w:r w:rsidR="00827024">
        <w:rPr>
          <w:rFonts w:ascii="Times New Roman" w:hAnsi="Times New Roman" w:cs="Times New Roman"/>
          <w:noProof/>
          <w:sz w:val="24"/>
          <w:szCs w:val="24"/>
        </w:rPr>
        <w:t xml:space="preserve">makin tinggi tingkat </w:t>
      </w:r>
      <w:r w:rsidR="00827024" w:rsidRPr="002D718B">
        <w:rPr>
          <w:rFonts w:ascii="Times New Roman" w:hAnsi="Times New Roman" w:cs="Times New Roman"/>
          <w:i/>
          <w:iCs/>
          <w:noProof/>
          <w:sz w:val="24"/>
          <w:szCs w:val="24"/>
        </w:rPr>
        <w:t>capital</w:t>
      </w:r>
      <w:r w:rsidR="00827024">
        <w:rPr>
          <w:rFonts w:ascii="Times New Roman" w:hAnsi="Times New Roman" w:cs="Times New Roman"/>
          <w:noProof/>
          <w:sz w:val="24"/>
          <w:szCs w:val="24"/>
        </w:rPr>
        <w:t xml:space="preserve"> </w:t>
      </w:r>
      <w:r w:rsidR="00827024" w:rsidRPr="002D718B">
        <w:rPr>
          <w:rFonts w:ascii="Times New Roman" w:hAnsi="Times New Roman" w:cs="Times New Roman"/>
          <w:i/>
          <w:iCs/>
          <w:noProof/>
          <w:sz w:val="24"/>
          <w:szCs w:val="24"/>
        </w:rPr>
        <w:t>intensity</w:t>
      </w:r>
      <w:r w:rsidR="00827024">
        <w:rPr>
          <w:rFonts w:ascii="Times New Roman" w:hAnsi="Times New Roman" w:cs="Times New Roman"/>
          <w:noProof/>
          <w:sz w:val="24"/>
          <w:szCs w:val="24"/>
        </w:rPr>
        <w:t xml:space="preserve"> pada perusahaan akan semakin tinggi tingkat </w:t>
      </w:r>
      <w:r w:rsidR="00827024" w:rsidRPr="002D718B">
        <w:rPr>
          <w:rFonts w:ascii="Times New Roman" w:hAnsi="Times New Roman" w:cs="Times New Roman"/>
          <w:i/>
          <w:iCs/>
          <w:noProof/>
          <w:sz w:val="24"/>
          <w:szCs w:val="24"/>
        </w:rPr>
        <w:t>tax avoidance</w:t>
      </w:r>
      <w:r w:rsidR="00827024">
        <w:rPr>
          <w:rFonts w:ascii="Times New Roman" w:hAnsi="Times New Roman" w:cs="Times New Roman"/>
          <w:noProof/>
          <w:sz w:val="24"/>
          <w:szCs w:val="24"/>
        </w:rPr>
        <w:t xml:space="preserve"> yang dilakukan. </w:t>
      </w:r>
      <w:r w:rsidR="00436820">
        <w:rPr>
          <w:rFonts w:ascii="Times New Roman" w:hAnsi="Times New Roman" w:cs="Times New Roman"/>
          <w:noProof/>
          <w:sz w:val="24"/>
          <w:szCs w:val="24"/>
        </w:rPr>
        <w:t xml:space="preserve">Hasil penelitian </w:t>
      </w:r>
      <w:r w:rsidR="00436820">
        <w:rPr>
          <w:rFonts w:ascii="Times New Roman" w:hAnsi="Times New Roman" w:cs="Times New Roman"/>
          <w:noProof/>
          <w:sz w:val="24"/>
          <w:szCs w:val="24"/>
        </w:rPr>
        <w:fldChar w:fldCharType="begin" w:fldLock="1"/>
      </w:r>
      <w:r w:rsidR="00436820">
        <w:rPr>
          <w:rFonts w:ascii="Times New Roman" w:hAnsi="Times New Roman" w:cs="Times New Roman"/>
          <w:noProof/>
          <w:sz w:val="24"/>
          <w:szCs w:val="24"/>
        </w:rPr>
        <w:instrText>ADDIN CSL_CITATION {"citationItems":[{"id":"ITEM-1","itemData":{"abstract":"This research aimed to investigate the effect of profitability, leverage, capital intensity, sales growth, and firm size against tax avoidance. Measurement of tax avoidance in this research used effective tax rate (ETR). This research used manufacturing companies listed in Indonesia Stock Exchange in 2017-2019. The sample selection method used purposive sampling technique and obtained 140 sample. The data analysis used was multiple linear regression test. The result of the analysis showed that profitability and firm size has no effect on tax avoidance. Meanwhile leverage and capital intensity has significant positive effect on tax avoidance. The result of the test showed that sales growth has a significant negative effect on tax avoidance.","author":[{"dropping-particle":"","family":"Widodo","given":"sasongko wahyu","non-dropping-particle":"","parse-names":false,"suffix":""},{"dropping-particle":"","family":"Wulandari","given":"Sartika","non-dropping-particle":"","parse-names":false,"suffix":""}],"container-title":"SIMAK","id":"ITEM-1","issue":"1","issued":{"date-parts":[["2021"]]},"page":"152-173","title":"Pengaruh Profitabilitas, Leverage, Capital Intensity, Sales Growth dan Ukuran Perusahaan Terhadap Penghindaran Pajak","type":"article-journal","volume":"19"},"uris":["http://www.mendeley.com/documents/?uuid=c6c4f9c0-ea12-404a-b8e0-b1c043737943"]}],"mendeley":{"formattedCitation":"(Widodo &amp; Wulandari, 2021)","manualFormatting":"(Widodo dan Wulandari, 2021)","plainTextFormattedCitation":"(Widodo &amp; Wulandari, 2021)","previouslyFormattedCitation":"(Widodo &amp; Wulandari, 2021)"},"properties":{"noteIndex":0},"schema":"https://github.com/citation-style-language/schema/raw/master/csl-citation.json"}</w:instrText>
      </w:r>
      <w:r w:rsidR="00436820">
        <w:rPr>
          <w:rFonts w:ascii="Times New Roman" w:hAnsi="Times New Roman" w:cs="Times New Roman"/>
          <w:noProof/>
          <w:sz w:val="24"/>
          <w:szCs w:val="24"/>
        </w:rPr>
        <w:fldChar w:fldCharType="separate"/>
      </w:r>
      <w:r w:rsidR="00436820" w:rsidRPr="00827024">
        <w:rPr>
          <w:rFonts w:ascii="Times New Roman" w:hAnsi="Times New Roman" w:cs="Times New Roman"/>
          <w:noProof/>
          <w:sz w:val="24"/>
          <w:szCs w:val="24"/>
        </w:rPr>
        <w:t xml:space="preserve">Widodo </w:t>
      </w:r>
      <w:r w:rsidR="00436820">
        <w:rPr>
          <w:rFonts w:ascii="Times New Roman" w:hAnsi="Times New Roman" w:cs="Times New Roman"/>
          <w:noProof/>
          <w:sz w:val="24"/>
          <w:szCs w:val="24"/>
        </w:rPr>
        <w:t>dan Wulandari (</w:t>
      </w:r>
      <w:r w:rsidR="00436820" w:rsidRPr="00827024">
        <w:rPr>
          <w:rFonts w:ascii="Times New Roman" w:hAnsi="Times New Roman" w:cs="Times New Roman"/>
          <w:noProof/>
          <w:sz w:val="24"/>
          <w:szCs w:val="24"/>
        </w:rPr>
        <w:t>2021)</w:t>
      </w:r>
      <w:r w:rsidR="00436820">
        <w:rPr>
          <w:rFonts w:ascii="Times New Roman" w:hAnsi="Times New Roman" w:cs="Times New Roman"/>
          <w:noProof/>
          <w:sz w:val="24"/>
          <w:szCs w:val="24"/>
        </w:rPr>
        <w:fldChar w:fldCharType="end"/>
      </w:r>
      <w:r w:rsidR="00436820">
        <w:rPr>
          <w:rFonts w:ascii="Times New Roman" w:hAnsi="Times New Roman" w:cs="Times New Roman"/>
          <w:noProof/>
          <w:sz w:val="24"/>
          <w:szCs w:val="24"/>
        </w:rPr>
        <w:t xml:space="preserve"> menyatakan bahwa </w:t>
      </w:r>
      <w:r w:rsidR="00436820">
        <w:rPr>
          <w:rFonts w:ascii="Times New Roman" w:hAnsi="Times New Roman" w:cs="Times New Roman"/>
          <w:i/>
          <w:iCs/>
          <w:noProof/>
          <w:sz w:val="24"/>
          <w:szCs w:val="24"/>
        </w:rPr>
        <w:t>c</w:t>
      </w:r>
      <w:r w:rsidR="00827024" w:rsidRPr="002D718B">
        <w:rPr>
          <w:rFonts w:ascii="Times New Roman" w:hAnsi="Times New Roman" w:cs="Times New Roman"/>
          <w:i/>
          <w:iCs/>
          <w:noProof/>
          <w:sz w:val="24"/>
          <w:szCs w:val="24"/>
        </w:rPr>
        <w:t>apital intensity</w:t>
      </w:r>
      <w:r w:rsidR="00827024">
        <w:rPr>
          <w:rFonts w:ascii="Times New Roman" w:hAnsi="Times New Roman" w:cs="Times New Roman"/>
          <w:noProof/>
          <w:sz w:val="24"/>
          <w:szCs w:val="24"/>
        </w:rPr>
        <w:t xml:space="preserve"> berpengaruh positif</w:t>
      </w:r>
      <w:r w:rsidR="00436820">
        <w:rPr>
          <w:rFonts w:ascii="Times New Roman" w:hAnsi="Times New Roman" w:cs="Times New Roman"/>
          <w:noProof/>
          <w:sz w:val="24"/>
          <w:szCs w:val="24"/>
        </w:rPr>
        <w:t xml:space="preserve"> terhadap </w:t>
      </w:r>
      <w:r w:rsidR="00436820" w:rsidRPr="00966F6C">
        <w:rPr>
          <w:rFonts w:ascii="Times New Roman" w:hAnsi="Times New Roman" w:cs="Times New Roman"/>
          <w:i/>
          <w:noProof/>
          <w:sz w:val="24"/>
          <w:szCs w:val="24"/>
        </w:rPr>
        <w:t>tax avoidance</w:t>
      </w:r>
      <w:r w:rsidR="00436820">
        <w:rPr>
          <w:rFonts w:ascii="Times New Roman" w:hAnsi="Times New Roman" w:cs="Times New Roman"/>
          <w:noProof/>
          <w:sz w:val="24"/>
          <w:szCs w:val="24"/>
        </w:rPr>
        <w:t xml:space="preserve">. </w:t>
      </w:r>
      <w:r w:rsidR="00827024">
        <w:rPr>
          <w:rFonts w:ascii="Times New Roman" w:hAnsi="Times New Roman" w:cs="Times New Roman"/>
          <w:noProof/>
          <w:sz w:val="24"/>
          <w:szCs w:val="24"/>
        </w:rPr>
        <w:t xml:space="preserve">Pengaruh positif antara </w:t>
      </w:r>
      <w:r w:rsidR="00827024" w:rsidRPr="002D718B">
        <w:rPr>
          <w:rFonts w:ascii="Times New Roman" w:hAnsi="Times New Roman" w:cs="Times New Roman"/>
          <w:i/>
          <w:iCs/>
          <w:noProof/>
          <w:sz w:val="24"/>
          <w:szCs w:val="24"/>
        </w:rPr>
        <w:t>capital intensity</w:t>
      </w:r>
      <w:r w:rsidR="00827024">
        <w:rPr>
          <w:rFonts w:ascii="Times New Roman" w:hAnsi="Times New Roman" w:cs="Times New Roman"/>
          <w:noProof/>
          <w:sz w:val="24"/>
          <w:szCs w:val="24"/>
        </w:rPr>
        <w:t xml:space="preserve"> dengan </w:t>
      </w:r>
      <w:r w:rsidR="00827024" w:rsidRPr="002D718B">
        <w:rPr>
          <w:rFonts w:ascii="Times New Roman" w:hAnsi="Times New Roman" w:cs="Times New Roman"/>
          <w:i/>
          <w:iCs/>
          <w:noProof/>
          <w:sz w:val="24"/>
          <w:szCs w:val="24"/>
        </w:rPr>
        <w:t>tax avoidance</w:t>
      </w:r>
      <w:r w:rsidR="00827024">
        <w:rPr>
          <w:rFonts w:ascii="Times New Roman" w:hAnsi="Times New Roman" w:cs="Times New Roman"/>
          <w:noProof/>
          <w:sz w:val="24"/>
          <w:szCs w:val="24"/>
        </w:rPr>
        <w:t xml:space="preserve"> juga ditemukan oleh </w:t>
      </w:r>
      <w:r w:rsidR="00827024">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{"citationItems":[{"id":"ITEM-1","itemData":{"DOI":"https://doi.org/10.24843/EJA.2019.v27.i03.p24","ISSN":"0300-9165","abstract":"Penelitian ini bertujuan untuk mengetahui pengaruh profitabilitas, capital intensity, dan inventory intensity pada penghindaran pajak. Penelitian ini dilakukan pada perusahaan manufaktur yang terdaftar di Bursa Efek Indonesia periode 2015-2017 dengan populasi sebanyak 150 perusahaan. Penentuan sampel pada penelitian ini adalah dengan metode non probabilaty sampling dan dengan teknik purposive sampling, sehingga diperoleh sampel penelitian sebanyak 63 perusahaan. Teknik analisis data yang digunakan dalam penelitian ini adalah analisis regresi linear berganda. Berdasarkan hasil analisis regresi linear berganda yang menunjukkan bahwa seluruh variabel bebas pada penelitian ini, yaitu profitabilitas, capital intensity, dan inventory intensity berpengaruh positif pada penghindaran pajak.","author":[{"dropping-particle":"","family":"Dwiyanti","given":"Ida Ayu Intan","non-dropping-particle":"","parse-names":false,"suffix":""},{"dropping-particle":"","family":"Jati","given":"I ketut","non-dropping-particle":"","parse-names":false,"suffix":""}],"container-title":"E-Jurnal Akuntansi Universitas Udayana","id":"ITEM-1","issue":"3","issued":{"date-parts":[["2019"]]},"page":"2292-2321","title":"Pengaruh Profitabilitas, Capital Intensity, dan Inventory Intensity pada Penghindaran Pajak","type":"article-journal","volume":"27"},"uris":["http://www.mendeley.com/documents/?uuid=a4de3a42-db54-4e21-bbc3-cac98099febf"]}],"mendeley":{"formattedCitation":"(Dwiyanti &amp; Jati, 2019)","manualFormatting":"(Dwiyanti dan Jati, 2019)","plainTextFormattedCitation":"(Dwiyanti &amp; Jati, 2019)","previouslyFormattedCitation":"(Dwiyanti &amp; Jati, 2019)"},"properties":{"noteIndex":0},"schema":"https://github.com/citation-style-language/schema/raw/master/csl-citation.json"}</w:instrText>
      </w:r>
      <w:r w:rsidR="00827024">
        <w:rPr>
          <w:rFonts w:ascii="Times New Roman" w:hAnsi="Times New Roman" w:cs="Times New Roman"/>
          <w:noProof/>
          <w:sz w:val="24"/>
          <w:szCs w:val="24"/>
        </w:rPr>
        <w:fldChar w:fldCharType="separate"/>
      </w:r>
      <w:r w:rsidR="00827024" w:rsidRPr="00827024">
        <w:rPr>
          <w:rFonts w:ascii="Times New Roman" w:hAnsi="Times New Roman" w:cs="Times New Roman"/>
          <w:noProof/>
          <w:sz w:val="24"/>
          <w:szCs w:val="24"/>
        </w:rPr>
        <w:t xml:space="preserve">Dwiyanti </w:t>
      </w:r>
      <w:r w:rsidR="002D718B">
        <w:rPr>
          <w:rFonts w:ascii="Times New Roman" w:hAnsi="Times New Roman" w:cs="Times New Roman"/>
          <w:noProof/>
          <w:sz w:val="24"/>
          <w:szCs w:val="24"/>
        </w:rPr>
        <w:t>dan</w:t>
      </w:r>
      <w:r w:rsidR="0092127F">
        <w:rPr>
          <w:rFonts w:ascii="Times New Roman" w:hAnsi="Times New Roman" w:cs="Times New Roman"/>
          <w:noProof/>
          <w:sz w:val="24"/>
          <w:szCs w:val="24"/>
        </w:rPr>
        <w:t xml:space="preserve"> Jati (</w:t>
      </w:r>
      <w:r w:rsidR="00827024" w:rsidRPr="00827024">
        <w:rPr>
          <w:rFonts w:ascii="Times New Roman" w:hAnsi="Times New Roman" w:cs="Times New Roman"/>
          <w:noProof/>
          <w:sz w:val="24"/>
          <w:szCs w:val="24"/>
        </w:rPr>
        <w:t>2019)</w:t>
      </w:r>
      <w:r w:rsidR="00827024">
        <w:rPr>
          <w:rFonts w:ascii="Times New Roman" w:hAnsi="Times New Roman" w:cs="Times New Roman"/>
          <w:noProof/>
          <w:sz w:val="24"/>
          <w:szCs w:val="24"/>
        </w:rPr>
        <w:fldChar w:fldCharType="end"/>
      </w:r>
      <w:r w:rsidR="00827024">
        <w:rPr>
          <w:rFonts w:ascii="Times New Roman" w:hAnsi="Times New Roman" w:cs="Times New Roman"/>
          <w:noProof/>
          <w:sz w:val="24"/>
          <w:szCs w:val="24"/>
        </w:rPr>
        <w:t>.</w:t>
      </w:r>
      <w:r w:rsidR="002B32F2">
        <w:rPr>
          <w:rFonts w:ascii="Times New Roman" w:hAnsi="Times New Roman" w:cs="Times New Roman"/>
          <w:noProof/>
          <w:sz w:val="24"/>
          <w:szCs w:val="24"/>
        </w:rPr>
        <w:t xml:space="preserve"> Sejalan dengan penelitian</w:t>
      </w:r>
      <w:r w:rsidR="0092127F">
        <w:rPr>
          <w:rFonts w:ascii="Times New Roman" w:hAnsi="Times New Roman" w:cs="Times New Roman"/>
          <w:noProof/>
          <w:sz w:val="24"/>
          <w:szCs w:val="24"/>
        </w:rPr>
        <w:t xml:space="preserve"> sebelumnya, </w:t>
      </w:r>
      <w:r w:rsidR="002B32F2">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{"citationItems":[{"id":"ITEM-1","itemData":{"DOI":"https://doi.org/10.24843/EJA.2019.v27.i01.p01 Pengaruh","abstract":"Penelitian ini bertujuan untuk memeroleh bukti empiris pengaruh leverage dan capital intensity pada tax avoidance dengan proporsi komisaris independen sebagai variabel pemoderasi. Populasi penelitian adalah perusahaan manufaktur yang terdaftar di Bursa Efek Indonesia tahun 2013-2017. Metode penentuan sampel yang digunakan adalah purposive sampling dan diperoleh 200 pengamatan. Teknik analisis data menggunakan analisis regresi linear berganda dan Moderated Regression Analysis (MRA). Hasil analisis menunjukkan bahwa leverage berpengaruh positif pada tax avoidance. Hal ini berarti semakin banyak utang yang digunakan perusahaan untuk membiayai asetnya, maka semakin tinggi tingkat penghindaran pajaknya. Capital intensity berpengaruh negatif pada tax avoidance. Hal ini berarti semakin banyak modal yang diinvestasikan perusahaan dalam bentuk aset tetap, maka semakin rendah tingkat penghindaran pajaknya. Proporsi komisaris independen tidak memoderasi pengaruh leverage dan capital intensity pada tax avoidance. Kata","author":[{"dropping-particle":"","family":"Sinaga","given":"Cyntia Habibah","non-dropping-particle":"","parse-names":false,"suffix":""},{"dropping-particle":"","family":"Suardikha","given":"I Made Sadha","non-dropping-particle":"","parse-names":false,"suffix":""}],"container-title":"E-Jurnal Akuntansi Universitas Udayana","id":"ITEM-1","issue":"1","issued":{"date-parts":[["2019"]]},"page":"1-32","title":"Pengaruh Leverage dan Capital Intensity pada Tax Avoidance dengan Proporsi Komisaris Independen sebagai Variabel Pemoderasi","type":"article-journal","volume":"27"},"uris":["http://www.mendeley.com/documents/?uuid=e1e38e40-7b12-4842-b222-1e57299e63b7"]}],"mendeley":{"formattedCitation":"(Sinaga &amp; Suardikha, 2019)","manualFormatting":"Sinaga dan Suardikha (2019)","plainTextFormattedCitation":"(Sinaga &amp; Suardikha, 2019)","previouslyFormattedCitation":"(Sinaga &amp; Suardikha, 2019)"},"properties":{"noteIndex":0},"schema":"https://github.com/citation-style-language/schema/raw/master/csl-citation.json"}</w:instrText>
      </w:r>
      <w:r w:rsidR="002B32F2">
        <w:rPr>
          <w:rFonts w:ascii="Times New Roman" w:hAnsi="Times New Roman" w:cs="Times New Roman"/>
          <w:noProof/>
          <w:sz w:val="24"/>
          <w:szCs w:val="24"/>
        </w:rPr>
        <w:fldChar w:fldCharType="separate"/>
      </w:r>
      <w:r w:rsidR="002B32F2" w:rsidRPr="002B32F2">
        <w:rPr>
          <w:rFonts w:ascii="Times New Roman" w:hAnsi="Times New Roman" w:cs="Times New Roman"/>
          <w:noProof/>
          <w:sz w:val="24"/>
          <w:szCs w:val="24"/>
        </w:rPr>
        <w:t xml:space="preserve">Sinaga </w:t>
      </w:r>
      <w:r w:rsidR="002D718B">
        <w:rPr>
          <w:rFonts w:ascii="Times New Roman" w:hAnsi="Times New Roman" w:cs="Times New Roman"/>
          <w:noProof/>
          <w:sz w:val="24"/>
          <w:szCs w:val="24"/>
        </w:rPr>
        <w:t>dan</w:t>
      </w:r>
      <w:r w:rsidR="002B32F2" w:rsidRPr="002B32F2">
        <w:rPr>
          <w:rFonts w:ascii="Times New Roman" w:hAnsi="Times New Roman" w:cs="Times New Roman"/>
          <w:noProof/>
          <w:sz w:val="24"/>
          <w:szCs w:val="24"/>
        </w:rPr>
        <w:t xml:space="preserve"> Suardikha</w:t>
      </w:r>
      <w:r w:rsidR="002D718B">
        <w:rPr>
          <w:rFonts w:ascii="Times New Roman" w:hAnsi="Times New Roman" w:cs="Times New Roman"/>
          <w:noProof/>
          <w:sz w:val="24"/>
          <w:szCs w:val="24"/>
        </w:rPr>
        <w:t xml:space="preserve"> (</w:t>
      </w:r>
      <w:r w:rsidR="002B32F2" w:rsidRPr="002B32F2">
        <w:rPr>
          <w:rFonts w:ascii="Times New Roman" w:hAnsi="Times New Roman" w:cs="Times New Roman"/>
          <w:noProof/>
          <w:sz w:val="24"/>
          <w:szCs w:val="24"/>
        </w:rPr>
        <w:t>2019)</w:t>
      </w:r>
      <w:r w:rsidR="002B32F2">
        <w:rPr>
          <w:rFonts w:ascii="Times New Roman" w:hAnsi="Times New Roman" w:cs="Times New Roman"/>
          <w:noProof/>
          <w:sz w:val="24"/>
          <w:szCs w:val="24"/>
        </w:rPr>
        <w:fldChar w:fldCharType="end"/>
      </w:r>
      <w:r w:rsidR="002B32F2">
        <w:rPr>
          <w:rFonts w:ascii="Times New Roman" w:hAnsi="Times New Roman" w:cs="Times New Roman"/>
          <w:noProof/>
          <w:sz w:val="24"/>
          <w:szCs w:val="24"/>
        </w:rPr>
        <w:t xml:space="preserve"> juga menemukan hasil bahwa </w:t>
      </w:r>
      <w:r w:rsidR="002B32F2" w:rsidRPr="002D718B">
        <w:rPr>
          <w:rFonts w:ascii="Times New Roman" w:hAnsi="Times New Roman" w:cs="Times New Roman"/>
          <w:i/>
          <w:iCs/>
          <w:noProof/>
          <w:sz w:val="24"/>
          <w:szCs w:val="24"/>
        </w:rPr>
        <w:t>capital intensity</w:t>
      </w:r>
      <w:r w:rsidR="002B32F2">
        <w:rPr>
          <w:rFonts w:ascii="Times New Roman" w:hAnsi="Times New Roman" w:cs="Times New Roman"/>
          <w:noProof/>
          <w:sz w:val="24"/>
          <w:szCs w:val="24"/>
        </w:rPr>
        <w:t xml:space="preserve"> berpengaruh positif terhadap </w:t>
      </w:r>
      <w:r w:rsidR="002B32F2" w:rsidRPr="002D718B">
        <w:rPr>
          <w:rFonts w:ascii="Times New Roman" w:hAnsi="Times New Roman" w:cs="Times New Roman"/>
          <w:i/>
          <w:iCs/>
          <w:noProof/>
          <w:sz w:val="24"/>
          <w:szCs w:val="24"/>
        </w:rPr>
        <w:t>tax avoidance</w:t>
      </w:r>
      <w:r w:rsidR="002B32F2">
        <w:rPr>
          <w:rFonts w:ascii="Times New Roman" w:hAnsi="Times New Roman" w:cs="Times New Roman"/>
          <w:noProof/>
          <w:sz w:val="24"/>
          <w:szCs w:val="24"/>
        </w:rPr>
        <w:t xml:space="preserve">. </w:t>
      </w:r>
      <w:r w:rsidR="00436820">
        <w:rPr>
          <w:rFonts w:ascii="Times New Roman" w:hAnsi="Times New Roman" w:cs="Times New Roman"/>
          <w:noProof/>
          <w:sz w:val="24"/>
          <w:szCs w:val="24"/>
        </w:rPr>
        <w:t xml:space="preserve">Berdasarkan argumentasi tersebut maka diajukan </w:t>
      </w:r>
      <w:r w:rsidR="002B32F2">
        <w:rPr>
          <w:rFonts w:ascii="Times New Roman" w:hAnsi="Times New Roman" w:cs="Times New Roman"/>
          <w:noProof/>
          <w:sz w:val="24"/>
          <w:szCs w:val="24"/>
        </w:rPr>
        <w:t>hipotesis sebagai berikut:</w:t>
      </w:r>
    </w:p>
    <w:p w14:paraId="46CBA3B6" w14:textId="7D829CF7" w:rsidR="002B32F2" w:rsidRPr="0092127F" w:rsidRDefault="002B32F2" w:rsidP="00905667">
      <w:pPr>
        <w:pStyle w:val="ListParagraph"/>
        <w:spacing w:after="0"/>
        <w:ind w:left="0"/>
        <w:jc w:val="both"/>
        <w:rPr>
          <w:rFonts w:ascii="Times New Roman" w:hAnsi="Times New Roman" w:cs="Times New Roman"/>
          <w:bCs/>
          <w:noProof/>
          <w:sz w:val="24"/>
          <w:szCs w:val="24"/>
        </w:rPr>
      </w:pPr>
      <w:r w:rsidRPr="0092127F">
        <w:rPr>
          <w:rFonts w:ascii="Times New Roman" w:hAnsi="Times New Roman" w:cs="Times New Roman"/>
          <w:bCs/>
          <w:noProof/>
          <w:sz w:val="24"/>
          <w:szCs w:val="24"/>
        </w:rPr>
        <w:t>H</w:t>
      </w:r>
      <w:r w:rsidRPr="0092127F">
        <w:rPr>
          <w:rFonts w:ascii="Times New Roman" w:hAnsi="Times New Roman" w:cs="Times New Roman"/>
          <w:bCs/>
          <w:noProof/>
          <w:sz w:val="24"/>
          <w:szCs w:val="24"/>
          <w:vertAlign w:val="subscript"/>
        </w:rPr>
        <w:t>2</w:t>
      </w:r>
      <w:r w:rsidRPr="0092127F">
        <w:rPr>
          <w:rFonts w:ascii="Times New Roman" w:hAnsi="Times New Roman" w:cs="Times New Roman"/>
          <w:bCs/>
          <w:noProof/>
          <w:sz w:val="24"/>
          <w:szCs w:val="24"/>
        </w:rPr>
        <w:t xml:space="preserve">: </w:t>
      </w:r>
      <w:r w:rsidRPr="0092127F">
        <w:rPr>
          <w:rFonts w:ascii="Times New Roman" w:hAnsi="Times New Roman" w:cs="Times New Roman"/>
          <w:bCs/>
          <w:i/>
          <w:iCs/>
          <w:noProof/>
          <w:sz w:val="24"/>
          <w:szCs w:val="24"/>
        </w:rPr>
        <w:t>Capital intensity</w:t>
      </w:r>
      <w:r w:rsidRPr="0092127F">
        <w:rPr>
          <w:rFonts w:ascii="Times New Roman" w:hAnsi="Times New Roman" w:cs="Times New Roman"/>
          <w:bCs/>
          <w:noProof/>
          <w:sz w:val="24"/>
          <w:szCs w:val="24"/>
        </w:rPr>
        <w:t xml:space="preserve"> berpengaruh positif terhadap </w:t>
      </w:r>
      <w:r w:rsidRPr="0092127F">
        <w:rPr>
          <w:rFonts w:ascii="Times New Roman" w:hAnsi="Times New Roman" w:cs="Times New Roman"/>
          <w:bCs/>
          <w:i/>
          <w:iCs/>
          <w:noProof/>
          <w:sz w:val="24"/>
          <w:szCs w:val="24"/>
        </w:rPr>
        <w:t>tax avoidance</w:t>
      </w:r>
      <w:r w:rsidRPr="0092127F">
        <w:rPr>
          <w:rFonts w:ascii="Times New Roman" w:hAnsi="Times New Roman" w:cs="Times New Roman"/>
          <w:bCs/>
          <w:noProof/>
          <w:sz w:val="24"/>
          <w:szCs w:val="24"/>
        </w:rPr>
        <w:t>.</w:t>
      </w:r>
    </w:p>
    <w:p w14:paraId="150CEB5A" w14:textId="77777777" w:rsidR="0092127F" w:rsidRPr="002B32F2" w:rsidRDefault="0092127F" w:rsidP="00905667">
      <w:pPr>
        <w:pStyle w:val="ListParagraph"/>
        <w:spacing w:after="0"/>
        <w:ind w:left="0"/>
        <w:jc w:val="both"/>
        <w:rPr>
          <w:rFonts w:ascii="Times New Roman" w:hAnsi="Times New Roman" w:cs="Times New Roman"/>
          <w:b/>
          <w:bCs/>
          <w:noProof/>
          <w:sz w:val="24"/>
          <w:szCs w:val="24"/>
        </w:rPr>
      </w:pPr>
    </w:p>
    <w:p w14:paraId="2A14952B" w14:textId="24A1A68F" w:rsidR="00671ADA" w:rsidRDefault="002B32F2" w:rsidP="00AD5CDC">
      <w:pPr>
        <w:pStyle w:val="ListParagraph"/>
        <w:spacing w:after="0"/>
        <w:ind w:left="0" w:firstLine="426"/>
        <w:jc w:val="both"/>
        <w:rPr>
          <w:rFonts w:ascii="Times New Roman" w:hAnsi="Times New Roman" w:cs="Times New Roman"/>
          <w:noProof/>
          <w:sz w:val="24"/>
          <w:szCs w:val="24"/>
        </w:rPr>
      </w:pPr>
      <w:r>
        <w:rPr>
          <w:rFonts w:ascii="Times New Roman" w:hAnsi="Times New Roman" w:cs="Times New Roman"/>
          <w:noProof/>
          <w:sz w:val="24"/>
          <w:szCs w:val="24"/>
        </w:rPr>
        <w:t xml:space="preserve">Komisaris independen </w:t>
      </w:r>
      <w:r w:rsidR="00671ADA">
        <w:rPr>
          <w:rFonts w:ascii="Times New Roman" w:hAnsi="Times New Roman" w:cs="Times New Roman"/>
          <w:noProof/>
          <w:sz w:val="24"/>
          <w:szCs w:val="24"/>
        </w:rPr>
        <w:t xml:space="preserve">dinilai memiliki pengawasan dan monitoring yang lebih luas terhadap manajemen yang menyangkut internal perusahaan </w:t>
      </w:r>
      <w:r w:rsidR="00671ADA">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{"citationItems":[{"id":"ITEM-1","itemData":{"DOI":"https://doi.org/10.24843/EJA.2019.v27.i01.p01 Pengaruh","abstract":"Penelitian ini bertujuan untuk memeroleh bukti empiris pengaruh leverage dan capital intensity pada tax avoidance dengan proporsi komisaris independen sebagai variabel pemoderasi. Populasi penelitian adalah perusahaan manufaktur yang terdaftar di Bursa Efek Indonesia tahun 2013-2017. Metode penentuan sampel yang digunakan adalah purposive sampling dan diperoleh 200 pengamatan. Teknik analisis data menggunakan analisis regresi linear berganda dan Moderated Regression Analysis (MRA). Hasil analisis menunjukkan bahwa leverage berpengaruh positif pada tax avoidance. Hal ini berarti semakin banyak utang yang digunakan perusahaan untuk membiayai asetnya, maka semakin tinggi tingkat penghindaran pajaknya. Capital intensity berpengaruh negatif pada tax avoidance. Hal ini berarti semakin banyak modal yang diinvestasikan perusahaan dalam bentuk aset tetap, maka semakin rendah tingkat penghindaran pajaknya. Proporsi komisaris independen tidak memoderasi pengaruh leverage dan capital intensity pada tax avoidance. Kata","author":[{"dropping-particle":"","family":"Sinaga","given":"Cyntia Habibah","non-dropping-particle":"","parse-names":false,"suffix":""},{"dropping-particle":"","family":"Suardikha","given":"I Made Sadha","non-dropping-particle":"","parse-names":false,"suffix":""}],"container-title":"E-Jurnal Akuntansi Universitas Udayana","id":"ITEM-1","issue":"1","issued":{"date-parts":[["2019"]]},"page":"1-32","title":"Pengaruh Leverage dan Capital Intensity pada Tax Avoidance dengan Proporsi Komisaris Independen sebagai Variabel Pemoderasi","type":"article-journal","volume":"27"},"uris":["http://www.mendeley.com/documents/?uuid=e1e38e40-7b12-4842-b222-1e57299e63b7"]}],"mendeley":{"formattedCitation":"(Sinaga &amp; Suardikha, 2019)","manualFormatting":"(Sinaga dan Suardikha, 2019)","plainTextFormattedCitation":"(Sinaga &amp; Suardikha, 2019)","previouslyFormattedCitation":"(Sinaga &amp; Suardikha, 2019)"},"properties":{"noteIndex":0},"schema":"https://github.com/citation-style-language/schema/raw/master/csl-citation.json"}</w:instrText>
      </w:r>
      <w:r w:rsidR="00671ADA">
        <w:rPr>
          <w:rFonts w:ascii="Times New Roman" w:hAnsi="Times New Roman" w:cs="Times New Roman"/>
          <w:noProof/>
          <w:sz w:val="24"/>
          <w:szCs w:val="24"/>
        </w:rPr>
        <w:fldChar w:fldCharType="separate"/>
      </w:r>
      <w:r w:rsidR="00671ADA" w:rsidRPr="00671ADA">
        <w:rPr>
          <w:rFonts w:ascii="Times New Roman" w:hAnsi="Times New Roman" w:cs="Times New Roman"/>
          <w:noProof/>
          <w:sz w:val="24"/>
          <w:szCs w:val="24"/>
        </w:rPr>
        <w:t xml:space="preserve">(Sinaga </w:t>
      </w:r>
      <w:r w:rsidR="002D718B">
        <w:rPr>
          <w:rFonts w:ascii="Times New Roman" w:hAnsi="Times New Roman" w:cs="Times New Roman"/>
          <w:noProof/>
          <w:sz w:val="24"/>
          <w:szCs w:val="24"/>
        </w:rPr>
        <w:t>dan</w:t>
      </w:r>
      <w:r w:rsidR="00671ADA" w:rsidRPr="00671ADA">
        <w:rPr>
          <w:rFonts w:ascii="Times New Roman" w:hAnsi="Times New Roman" w:cs="Times New Roman"/>
          <w:noProof/>
          <w:sz w:val="24"/>
          <w:szCs w:val="24"/>
        </w:rPr>
        <w:t xml:space="preserve"> Suardikha, 2019)</w:t>
      </w:r>
      <w:r w:rsidR="00671ADA">
        <w:rPr>
          <w:rFonts w:ascii="Times New Roman" w:hAnsi="Times New Roman" w:cs="Times New Roman"/>
          <w:noProof/>
          <w:sz w:val="24"/>
          <w:szCs w:val="24"/>
        </w:rPr>
        <w:fldChar w:fldCharType="end"/>
      </w:r>
      <w:r w:rsidR="00671ADA">
        <w:rPr>
          <w:rFonts w:ascii="Times New Roman" w:hAnsi="Times New Roman" w:cs="Times New Roman"/>
          <w:noProof/>
          <w:sz w:val="24"/>
          <w:szCs w:val="24"/>
        </w:rPr>
        <w:t xml:space="preserve">. Komisaris independen diharapkan mampu untuk membantu dalam pencegahan perilaku manajemen yang bersikap oportunistik dan melakukan pengawasan termasuk dalam hal </w:t>
      </w:r>
      <w:r w:rsidR="00671ADA">
        <w:rPr>
          <w:rFonts w:ascii="Times New Roman" w:hAnsi="Times New Roman" w:cs="Times New Roman"/>
          <w:noProof/>
          <w:sz w:val="24"/>
          <w:szCs w:val="24"/>
        </w:rPr>
        <w:lastRenderedPageBreak/>
        <w:t xml:space="preserve">perpajakan perusahaan. Proporsi komisaris independen dapat tercermin dari CETR yang tinggi, sehingga dapat diketahui bahwa tindakan </w:t>
      </w:r>
      <w:r w:rsidR="00671ADA" w:rsidRPr="002D718B">
        <w:rPr>
          <w:rFonts w:ascii="Times New Roman" w:hAnsi="Times New Roman" w:cs="Times New Roman"/>
          <w:i/>
          <w:iCs/>
          <w:noProof/>
          <w:sz w:val="24"/>
          <w:szCs w:val="24"/>
        </w:rPr>
        <w:t>tax avoidance</w:t>
      </w:r>
      <w:r w:rsidR="00671ADA">
        <w:rPr>
          <w:rFonts w:ascii="Times New Roman" w:hAnsi="Times New Roman" w:cs="Times New Roman"/>
          <w:noProof/>
          <w:sz w:val="24"/>
          <w:szCs w:val="24"/>
        </w:rPr>
        <w:t xml:space="preserve"> perusahaan akan rendah. Adanya komisaris independen diharapkan mampu untuk meminimalisir tingkat konflik keagenan yang terjadi. Hubungan komisaris independen dengan penghindaran pajak </w:t>
      </w:r>
      <w:r w:rsidR="00AD5CDC">
        <w:rPr>
          <w:rFonts w:ascii="Times New Roman" w:hAnsi="Times New Roman" w:cs="Times New Roman"/>
          <w:noProof/>
          <w:sz w:val="24"/>
          <w:szCs w:val="24"/>
        </w:rPr>
        <w:t xml:space="preserve">dinyatakan </w:t>
      </w:r>
      <w:r w:rsidR="00671ADA">
        <w:rPr>
          <w:rFonts w:ascii="Times New Roman" w:hAnsi="Times New Roman" w:cs="Times New Roman"/>
          <w:noProof/>
          <w:sz w:val="24"/>
          <w:szCs w:val="24"/>
        </w:rPr>
        <w:t xml:space="preserve">pada penelitian </w:t>
      </w:r>
      <w:r w:rsidR="00671ADA">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{"citationItems":[{"id":"ITEM-1","itemData":{"abstract":"Penelitian ini bertujuan untuk mengetahui pengaruh corporate governance dan profitabilitas terhadap penghindaran pajak denganukuran perusahaan sebagai pemoderasi.Jumlah sampel yang dianalisis sebanyak 55 sampel perusahan makanan dan minuman yang terdaftar di Bursa Efek Indonesia (BEI) tahun 2013- 2017. Penentuan sampel menggunakan teknik purposive sampling. Analisis data penelitian menggunakan regresi linear bergandan dan analisis regresi moderasi. Hasil analisis menunjukkan kepemilikan institusional dan komisaris independen berpengaruh negatif terhadap penghindaran pajak. Profitabilitas berpengaruh positif terhadap penghindaran pajak. Ukuran perusahaan memperkuat hubungan kepemilikan institusional dengan penghindaran pajak. Ukuran perusahaan tidak mampu memoderasi komisaris independen dengan penghindaran pajak. Ukuran perusahaan memperlemah hubungan profitabilitas dengan penghindaran pajak.","author":[{"dropping-particle":"","family":"Yuni","given":"Ni Putu Ayu Indira","non-dropping-particle":"","parse-names":false,"suffix":""},{"dropping-particle":"","family":"Setiawan","given":"Putu Ery","non-dropping-particle":"","parse-names":false,"suffix":""}],"container-title":"E-Jurnal Akuntansi","id":"ITEM-1","issue":"1","issued":{"date-parts":[["2019"]]},"page":"128-144","title":"Pengaruh Corporate Governance dan Profitabilitas terhadap Penghindaran Pajak dengan Ukuran Perusahaan Sebagai Variabel Pemoderasi","type":"article-journal","volume":"29"},"uris":["http://www.mendeley.com/documents/?uuid=fe46dc8b-f08b-407a-bef4-5e51fffe4719"]}],"mendeley":{"formattedCitation":"(Yuni &amp; Setiawan, 2019)","manualFormatting":"Yuni dan Setiawan (2019)","plainTextFormattedCitation":"(Yuni &amp; Setiawan, 2019)","previouslyFormattedCitation":"(Yuni &amp; Setiawan, 2019)"},"properties":{"noteIndex":0},"schema":"https://github.com/citation-style-language/schema/raw/master/csl-citation.json"}</w:instrText>
      </w:r>
      <w:r w:rsidR="00671ADA">
        <w:rPr>
          <w:rFonts w:ascii="Times New Roman" w:hAnsi="Times New Roman" w:cs="Times New Roman"/>
          <w:noProof/>
          <w:sz w:val="24"/>
          <w:szCs w:val="24"/>
        </w:rPr>
        <w:fldChar w:fldCharType="separate"/>
      </w:r>
      <w:r w:rsidR="00671ADA" w:rsidRPr="00671ADA">
        <w:rPr>
          <w:rFonts w:ascii="Times New Roman" w:hAnsi="Times New Roman" w:cs="Times New Roman"/>
          <w:noProof/>
          <w:sz w:val="24"/>
          <w:szCs w:val="24"/>
        </w:rPr>
        <w:t xml:space="preserve">Yuni </w:t>
      </w:r>
      <w:r w:rsidR="002D718B">
        <w:rPr>
          <w:rFonts w:ascii="Times New Roman" w:hAnsi="Times New Roman" w:cs="Times New Roman"/>
          <w:noProof/>
          <w:sz w:val="24"/>
          <w:szCs w:val="24"/>
        </w:rPr>
        <w:t xml:space="preserve">dan </w:t>
      </w:r>
      <w:r w:rsidR="00671ADA" w:rsidRPr="00671ADA">
        <w:rPr>
          <w:rFonts w:ascii="Times New Roman" w:hAnsi="Times New Roman" w:cs="Times New Roman"/>
          <w:noProof/>
          <w:sz w:val="24"/>
          <w:szCs w:val="24"/>
        </w:rPr>
        <w:t>Setiawan</w:t>
      </w:r>
      <w:r w:rsidR="002D718B">
        <w:rPr>
          <w:rFonts w:ascii="Times New Roman" w:hAnsi="Times New Roman" w:cs="Times New Roman"/>
          <w:noProof/>
          <w:sz w:val="24"/>
          <w:szCs w:val="24"/>
        </w:rPr>
        <w:t xml:space="preserve"> (</w:t>
      </w:r>
      <w:r w:rsidR="00671ADA" w:rsidRPr="00671ADA">
        <w:rPr>
          <w:rFonts w:ascii="Times New Roman" w:hAnsi="Times New Roman" w:cs="Times New Roman"/>
          <w:noProof/>
          <w:sz w:val="24"/>
          <w:szCs w:val="24"/>
        </w:rPr>
        <w:t>2019)</w:t>
      </w:r>
      <w:r w:rsidR="00671ADA">
        <w:rPr>
          <w:rFonts w:ascii="Times New Roman" w:hAnsi="Times New Roman" w:cs="Times New Roman"/>
          <w:noProof/>
          <w:sz w:val="24"/>
          <w:szCs w:val="24"/>
        </w:rPr>
        <w:fldChar w:fldCharType="end"/>
      </w:r>
      <w:r w:rsidR="0034052B">
        <w:rPr>
          <w:rFonts w:ascii="Times New Roman" w:hAnsi="Times New Roman" w:cs="Times New Roman"/>
          <w:noProof/>
          <w:sz w:val="24"/>
          <w:szCs w:val="24"/>
        </w:rPr>
        <w:t xml:space="preserve"> yang mengungkapkan</w:t>
      </w:r>
      <w:r w:rsidR="00671ADA">
        <w:rPr>
          <w:rFonts w:ascii="Times New Roman" w:hAnsi="Times New Roman" w:cs="Times New Roman"/>
          <w:noProof/>
          <w:sz w:val="24"/>
          <w:szCs w:val="24"/>
        </w:rPr>
        <w:t xml:space="preserve"> bahwa komisaris independen berpengaruh negatif terhadap </w:t>
      </w:r>
      <w:r w:rsidR="00671ADA" w:rsidRPr="002D718B">
        <w:rPr>
          <w:rFonts w:ascii="Times New Roman" w:hAnsi="Times New Roman" w:cs="Times New Roman"/>
          <w:i/>
          <w:iCs/>
          <w:noProof/>
          <w:sz w:val="24"/>
          <w:szCs w:val="24"/>
        </w:rPr>
        <w:t>tax avoidance</w:t>
      </w:r>
      <w:r w:rsidR="00671ADA">
        <w:rPr>
          <w:rFonts w:ascii="Times New Roman" w:hAnsi="Times New Roman" w:cs="Times New Roman"/>
          <w:noProof/>
          <w:sz w:val="24"/>
          <w:szCs w:val="24"/>
        </w:rPr>
        <w:t xml:space="preserve">. Semakin banyak proporsi komisaris independen maka akan semakin kecil tingkat tindakan </w:t>
      </w:r>
      <w:r w:rsidR="00671ADA" w:rsidRPr="002D718B">
        <w:rPr>
          <w:rFonts w:ascii="Times New Roman" w:hAnsi="Times New Roman" w:cs="Times New Roman"/>
          <w:i/>
          <w:iCs/>
          <w:noProof/>
          <w:sz w:val="24"/>
          <w:szCs w:val="24"/>
        </w:rPr>
        <w:t>tax avoidance</w:t>
      </w:r>
      <w:r w:rsidR="00671ADA">
        <w:rPr>
          <w:rFonts w:ascii="Times New Roman" w:hAnsi="Times New Roman" w:cs="Times New Roman"/>
          <w:noProof/>
          <w:sz w:val="24"/>
          <w:szCs w:val="24"/>
        </w:rPr>
        <w:t xml:space="preserve">. </w:t>
      </w:r>
      <w:r w:rsidR="00AD5CDC">
        <w:rPr>
          <w:rFonts w:ascii="Times New Roman" w:hAnsi="Times New Roman" w:cs="Times New Roman"/>
          <w:noProof/>
          <w:sz w:val="24"/>
          <w:szCs w:val="24"/>
        </w:rPr>
        <w:t xml:space="preserve">Hasil penelitian </w:t>
      </w:r>
      <w:r w:rsidR="00671ADA">
        <w:rPr>
          <w:rFonts w:ascii="Times New Roman" w:hAnsi="Times New Roman" w:cs="Times New Roman"/>
          <w:noProof/>
          <w:sz w:val="24"/>
          <w:szCs w:val="24"/>
        </w:rPr>
        <w:fldChar w:fldCharType="begin" w:fldLock="1"/>
      </w:r>
      <w:r w:rsidR="002D718B">
        <w:rPr>
          <w:rFonts w:ascii="Times New Roman" w:hAnsi="Times New Roman" w:cs="Times New Roman"/>
          <w:noProof/>
          <w:sz w:val="24"/>
          <w:szCs w:val="24"/>
        </w:rPr>
        <w:instrText>ADDIN CSL_CITATION {"citationItems":[{"id":"ITEM-1","itemData":{"ISBN":"0026101902289","ISSN":"10976779","PMID":"29451164","abstract":"Tax is a compulsory contribution of the state payable by a person to the state or entity as a taxpayer by not obtaining direct, coercive, and revoking taxes under the law. The purpose of this study is to illustrate the effect of profitability, leverage, capital intensity, and the proportion of independent board of commissioner against tax avoidance. This research is included in the type of quantitative research. Its population is all bank service sub sector companies listed in Indonesia stock exchange in 2012-2016. To test the hypothesis, used secondary data with purposive sampling method. Data analysis techniques use multiple linear regression with profitability, leverage, capital intensity and proportion of independent board of commissioners as variable (X) and tax avoidance as variable (Y). The result of data analysis shows that profitability and proportion of independent board of commissioner have negative effect to tax avoidance. While the leverage and capital intensity variables have no effect on tax avoidance. And profitability, leverage, capital intensity and proportion of independent board of directors influence simultaneously to tax avoidance. Keywords:","author":[{"dropping-particle":"","family":"saputri","given":"Friska Atika","non-dropping-particle":"","parse-names":false,"suffix":""}],"container-title":"Jurnal Ekobis Dewantara","id":"ITEM-1","issue":"6","issued":{"date-parts":[["2018"]]},"page":"171-180","title":"PENGARUH PROFITABILITAS, LEVERAGE, INTENSITAS MODAL DAN PROPORSI DEWAN KOMISARIS INDEPENDEN TERHADAP TAX AVOIDANCE","type":"article-journal","volume":"1"},"uris":["http://www.mendeley.com/documents/?uuid=bd65c66d-62ce-49a2-811a-8bc70e664302"]}],"mendeley":{"formattedCitation":"(saputri, 2018)","manualFormatting":"saputri (2018)","plainTextFormattedCitation":"(saputri, 2018)","previouslyFormattedCitation":"(saputri, 2018)"},"properties":{"noteIndex":0},"schema":"https://github.com/citation-style-language/schema/raw/master/csl-citation.json"}</w:instrText>
      </w:r>
      <w:r w:rsidR="00671ADA">
        <w:rPr>
          <w:rFonts w:ascii="Times New Roman" w:hAnsi="Times New Roman" w:cs="Times New Roman"/>
          <w:noProof/>
          <w:sz w:val="24"/>
          <w:szCs w:val="24"/>
        </w:rPr>
        <w:fldChar w:fldCharType="separate"/>
      </w:r>
      <w:r w:rsidR="0034052B">
        <w:rPr>
          <w:rFonts w:ascii="Times New Roman" w:hAnsi="Times New Roman" w:cs="Times New Roman"/>
          <w:noProof/>
          <w:sz w:val="24"/>
          <w:szCs w:val="24"/>
        </w:rPr>
        <w:t>S</w:t>
      </w:r>
      <w:r w:rsidR="00671ADA" w:rsidRPr="00671ADA">
        <w:rPr>
          <w:rFonts w:ascii="Times New Roman" w:hAnsi="Times New Roman" w:cs="Times New Roman"/>
          <w:noProof/>
          <w:sz w:val="24"/>
          <w:szCs w:val="24"/>
        </w:rPr>
        <w:t>aputri</w:t>
      </w:r>
      <w:r w:rsidR="002D718B">
        <w:rPr>
          <w:rFonts w:ascii="Times New Roman" w:hAnsi="Times New Roman" w:cs="Times New Roman"/>
          <w:noProof/>
          <w:sz w:val="24"/>
          <w:szCs w:val="24"/>
        </w:rPr>
        <w:t xml:space="preserve"> (</w:t>
      </w:r>
      <w:r w:rsidR="00671ADA" w:rsidRPr="00671ADA">
        <w:rPr>
          <w:rFonts w:ascii="Times New Roman" w:hAnsi="Times New Roman" w:cs="Times New Roman"/>
          <w:noProof/>
          <w:sz w:val="24"/>
          <w:szCs w:val="24"/>
        </w:rPr>
        <w:t>2018)</w:t>
      </w:r>
      <w:r w:rsidR="00671ADA">
        <w:rPr>
          <w:rFonts w:ascii="Times New Roman" w:hAnsi="Times New Roman" w:cs="Times New Roman"/>
          <w:noProof/>
          <w:sz w:val="24"/>
          <w:szCs w:val="24"/>
        </w:rPr>
        <w:fldChar w:fldCharType="end"/>
      </w:r>
      <w:r w:rsidR="00671ADA">
        <w:rPr>
          <w:rFonts w:ascii="Times New Roman" w:hAnsi="Times New Roman" w:cs="Times New Roman"/>
          <w:noProof/>
          <w:sz w:val="24"/>
          <w:szCs w:val="24"/>
        </w:rPr>
        <w:t xml:space="preserve"> juga menyebutkan bahwa komisaris independen berpengaruh negatif terhadap </w:t>
      </w:r>
      <w:r w:rsidR="00671ADA" w:rsidRPr="002D718B">
        <w:rPr>
          <w:rFonts w:ascii="Times New Roman" w:hAnsi="Times New Roman" w:cs="Times New Roman"/>
          <w:i/>
          <w:iCs/>
          <w:noProof/>
          <w:sz w:val="24"/>
          <w:szCs w:val="24"/>
        </w:rPr>
        <w:t>tax avoidance</w:t>
      </w:r>
      <w:r w:rsidR="00671ADA">
        <w:rPr>
          <w:rFonts w:ascii="Times New Roman" w:hAnsi="Times New Roman" w:cs="Times New Roman"/>
          <w:noProof/>
          <w:sz w:val="24"/>
          <w:szCs w:val="24"/>
        </w:rPr>
        <w:t xml:space="preserve">. </w:t>
      </w:r>
      <w:r w:rsidR="00AD5CDC">
        <w:rPr>
          <w:rFonts w:ascii="Times New Roman" w:hAnsi="Times New Roman" w:cs="Times New Roman"/>
          <w:noProof/>
          <w:sz w:val="24"/>
          <w:szCs w:val="24"/>
        </w:rPr>
        <w:t xml:space="preserve">Dengan demikian dapat diajukan </w:t>
      </w:r>
      <w:r w:rsidR="00671ADA">
        <w:rPr>
          <w:rFonts w:ascii="Times New Roman" w:hAnsi="Times New Roman" w:cs="Times New Roman"/>
          <w:noProof/>
          <w:sz w:val="24"/>
          <w:szCs w:val="24"/>
        </w:rPr>
        <w:t>hipotesis sebagai berikut:</w:t>
      </w:r>
    </w:p>
    <w:p w14:paraId="2BC58AFF" w14:textId="20D5113C" w:rsidR="00671ADA" w:rsidRPr="0034052B" w:rsidRDefault="00671ADA" w:rsidP="00905667">
      <w:pPr>
        <w:pStyle w:val="ListParagraph"/>
        <w:spacing w:after="0"/>
        <w:ind w:left="0"/>
        <w:jc w:val="both"/>
        <w:rPr>
          <w:rFonts w:ascii="Times New Roman" w:hAnsi="Times New Roman" w:cs="Times New Roman"/>
          <w:bCs/>
          <w:noProof/>
          <w:sz w:val="24"/>
          <w:szCs w:val="24"/>
        </w:rPr>
      </w:pPr>
      <w:r w:rsidRPr="0034052B">
        <w:rPr>
          <w:rFonts w:ascii="Times New Roman" w:hAnsi="Times New Roman" w:cs="Times New Roman"/>
          <w:bCs/>
          <w:noProof/>
          <w:sz w:val="24"/>
          <w:szCs w:val="24"/>
        </w:rPr>
        <w:t>H</w:t>
      </w:r>
      <w:r w:rsidRPr="0034052B">
        <w:rPr>
          <w:rFonts w:ascii="Times New Roman" w:hAnsi="Times New Roman" w:cs="Times New Roman"/>
          <w:bCs/>
          <w:noProof/>
          <w:sz w:val="24"/>
          <w:szCs w:val="24"/>
          <w:vertAlign w:val="subscript"/>
        </w:rPr>
        <w:t>3</w:t>
      </w:r>
      <w:r w:rsidR="0034052B" w:rsidRPr="0034052B">
        <w:rPr>
          <w:rFonts w:ascii="Times New Roman" w:hAnsi="Times New Roman" w:cs="Times New Roman"/>
          <w:bCs/>
          <w:noProof/>
          <w:sz w:val="24"/>
          <w:szCs w:val="24"/>
        </w:rPr>
        <w:t>: K</w:t>
      </w:r>
      <w:r w:rsidRPr="0034052B">
        <w:rPr>
          <w:rFonts w:ascii="Times New Roman" w:hAnsi="Times New Roman" w:cs="Times New Roman"/>
          <w:bCs/>
          <w:noProof/>
          <w:sz w:val="24"/>
          <w:szCs w:val="24"/>
        </w:rPr>
        <w:t xml:space="preserve">omisaris independen berpengaruh negatif terhadap </w:t>
      </w:r>
      <w:r w:rsidRPr="0034052B">
        <w:rPr>
          <w:rFonts w:ascii="Times New Roman" w:hAnsi="Times New Roman" w:cs="Times New Roman"/>
          <w:bCs/>
          <w:i/>
          <w:iCs/>
          <w:noProof/>
          <w:sz w:val="24"/>
          <w:szCs w:val="24"/>
        </w:rPr>
        <w:t>tax avoidance</w:t>
      </w:r>
    </w:p>
    <w:p w14:paraId="0F792A93" w14:textId="77777777" w:rsidR="0034052B" w:rsidRPr="00671ADA" w:rsidRDefault="0034052B" w:rsidP="00905667">
      <w:pPr>
        <w:pStyle w:val="ListParagraph"/>
        <w:spacing w:after="0"/>
        <w:ind w:left="0"/>
        <w:jc w:val="both"/>
        <w:rPr>
          <w:rFonts w:ascii="Times New Roman" w:hAnsi="Times New Roman" w:cs="Times New Roman"/>
          <w:b/>
          <w:bCs/>
          <w:noProof/>
          <w:sz w:val="24"/>
          <w:szCs w:val="24"/>
        </w:rPr>
      </w:pPr>
    </w:p>
    <w:p w14:paraId="75F37E01" w14:textId="5BB8280F" w:rsidR="0090237F" w:rsidRDefault="0090237F" w:rsidP="00542438">
      <w:pPr>
        <w:pStyle w:val="ListParagraph"/>
        <w:spacing w:after="0"/>
        <w:ind w:left="0" w:firstLine="567"/>
        <w:jc w:val="both"/>
        <w:rPr>
          <w:rFonts w:ascii="Times New Roman" w:hAnsi="Times New Roman" w:cs="Times New Roman"/>
          <w:noProof/>
          <w:sz w:val="24"/>
          <w:szCs w:val="24"/>
        </w:rPr>
      </w:pPr>
      <w:r>
        <w:rPr>
          <w:rFonts w:ascii="Times New Roman" w:hAnsi="Times New Roman" w:cs="Times New Roman"/>
          <w:noProof/>
          <w:sz w:val="24"/>
          <w:szCs w:val="24"/>
        </w:rPr>
        <w:t>Kepemilikan institusional memiliki arti penting dalam mengawasi tindakan manaje</w:t>
      </w:r>
      <w:r w:rsidR="00354E4B">
        <w:rPr>
          <w:rFonts w:ascii="Times New Roman" w:hAnsi="Times New Roman" w:cs="Times New Roman"/>
          <w:noProof/>
          <w:sz w:val="24"/>
          <w:szCs w:val="24"/>
        </w:rPr>
        <w:t>m</w:t>
      </w:r>
      <w:r>
        <w:rPr>
          <w:rFonts w:ascii="Times New Roman" w:hAnsi="Times New Roman" w:cs="Times New Roman"/>
          <w:noProof/>
          <w:sz w:val="24"/>
          <w:szCs w:val="24"/>
        </w:rPr>
        <w:t xml:space="preserve">en yang oportunistik </w:t>
      </w:r>
      <w:r>
        <w:rPr>
          <w:rFonts w:ascii="Times New Roman" w:hAnsi="Times New Roman" w:cs="Times New Roman"/>
          <w:noProof/>
          <w:sz w:val="24"/>
          <w:szCs w:val="24"/>
        </w:rPr>
        <w:fldChar w:fldCharType="begin" w:fldLock="1"/>
      </w:r>
      <w:r w:rsidR="00D143BB">
        <w:rPr>
          <w:rFonts w:ascii="Times New Roman" w:hAnsi="Times New Roman" w:cs="Times New Roman"/>
          <w:noProof/>
          <w:sz w:val="24"/>
          <w:szCs w:val="24"/>
        </w:rPr>
        <w:instrText>ADDIN CSL_CITATION {"citationItems":[{"id":"ITEM-1","itemData":{"ISBN":"0878602046","ISSN":"2302-8556","abstract":"This study aims to obtain empirical evidence influence of proportion independent directors, institutional ownership, leverage, and the size of the company on tax avoidance. Measurement of tax evasion using the effective tax rate (ETR). Tax evasion is an action taken by the taxpayer to reduce the tax burden of companies that are legal. The role of government to carry out effective supervision is necessary for revenues from oil taxes can be optimized. Research conducted on all companies listed in Indonesia Stock Exchange 2011-2015 period. Sample selection isnonprobability sampling method purposive sampling technique. Total sample as many as 1,319 samples during the 5 period. Data analysis technique used multiple linear regression analysis. Results analysis showed the proportion of independent directors on the negative impact of tax avoidance. Institutional ownership has no effect on tax avoidance. Leverage a positive effect on tax avoidance. Company size has no effect on tax avoidance.","author":[{"dropping-particle":"","family":"Wijayanti","given":"Yoanis Carrica","non-dropping-particle":"","parse-names":false,"suffix":""},{"dropping-particle":"","family":"Lely","given":"Ni Ketut","non-dropping-particle":"","parse-names":false,"suffix":""}],"container-title":"E-Jurnal Akuntansi Universitas Udayana","id":"ITEM-1","issue":"1","issued":{"date-parts":[["2017"]]},"page":"699-728","title":"Pengaruh Proporsi Komisaris Independen, Kepemilikan Institusional, Leverage, Dan Ukuran Perusahaan Pada Penghindaran Pajak","type":"article-journal","volume":"20"},"uris":["http://www.mendeley.com/documents/?uuid=2365fbb9-7ed7-4d4c-8389-41726ab60adc"]}],"mendeley":{"formattedCitation":"(Wijayanti &amp; Lely, 2017)","manualFormatting":"(Wijayanti dan Lely, 2017)","plainTextFormattedCitation":"(Wijayanti &amp; Lely, 2017)","previouslyFormattedCitation":"(Wijayanti &amp; Lely, 2017)"},"properties":{"noteIndex":0},"schema":"https://github.com/citation-style-language/schema/raw/master/csl-citation.json"}</w:instrText>
      </w:r>
      <w:r>
        <w:rPr>
          <w:rFonts w:ascii="Times New Roman" w:hAnsi="Times New Roman" w:cs="Times New Roman"/>
          <w:noProof/>
          <w:sz w:val="24"/>
          <w:szCs w:val="24"/>
        </w:rPr>
        <w:fldChar w:fldCharType="separate"/>
      </w:r>
      <w:r w:rsidRPr="0090237F">
        <w:rPr>
          <w:rFonts w:ascii="Times New Roman" w:hAnsi="Times New Roman" w:cs="Times New Roman"/>
          <w:noProof/>
          <w:sz w:val="24"/>
          <w:szCs w:val="24"/>
        </w:rPr>
        <w:t xml:space="preserve">(Wijayanti </w:t>
      </w:r>
      <w:r w:rsidR="00D143BB">
        <w:rPr>
          <w:rFonts w:ascii="Times New Roman" w:hAnsi="Times New Roman" w:cs="Times New Roman"/>
          <w:noProof/>
          <w:sz w:val="24"/>
          <w:szCs w:val="24"/>
        </w:rPr>
        <w:t>dan</w:t>
      </w:r>
      <w:r w:rsidRPr="0090237F">
        <w:rPr>
          <w:rFonts w:ascii="Times New Roman" w:hAnsi="Times New Roman" w:cs="Times New Roman"/>
          <w:noProof/>
          <w:sz w:val="24"/>
          <w:szCs w:val="24"/>
        </w:rPr>
        <w:t xml:space="preserve"> Lely, 2017)</w:t>
      </w:r>
      <w:r>
        <w:rPr>
          <w:rFonts w:ascii="Times New Roman" w:hAnsi="Times New Roman" w:cs="Times New Roman"/>
          <w:noProof/>
          <w:sz w:val="24"/>
          <w:szCs w:val="24"/>
        </w:rPr>
        <w:fldChar w:fldCharType="end"/>
      </w:r>
      <w:r>
        <w:rPr>
          <w:rFonts w:ascii="Times New Roman" w:hAnsi="Times New Roman" w:cs="Times New Roman"/>
          <w:noProof/>
          <w:sz w:val="24"/>
          <w:szCs w:val="24"/>
        </w:rPr>
        <w:t>. Kepemilikan institusional akan mengawasi perilaku manajemen agar bertindak secara efektif dan berhati-hati saat mengambil keputusan. Kepemilikan institusional dalam suatu perusahaan dap</w:t>
      </w:r>
      <w:r w:rsidR="00AD5CDC">
        <w:rPr>
          <w:rFonts w:ascii="Times New Roman" w:hAnsi="Times New Roman" w:cs="Times New Roman"/>
          <w:noProof/>
          <w:sz w:val="24"/>
          <w:szCs w:val="24"/>
        </w:rPr>
        <w:t>at mempengaruhi tindakan meminim</w:t>
      </w:r>
      <w:r>
        <w:rPr>
          <w:rFonts w:ascii="Times New Roman" w:hAnsi="Times New Roman" w:cs="Times New Roman"/>
          <w:noProof/>
          <w:sz w:val="24"/>
          <w:szCs w:val="24"/>
        </w:rPr>
        <w:t xml:space="preserve">alkan beban pajak yang dilakukan oleh perusahaan </w:t>
      </w:r>
      <w:r>
        <w:rPr>
          <w:rFonts w:ascii="Times New Roman" w:hAnsi="Times New Roman" w:cs="Times New Roman"/>
          <w:noProof/>
          <w:sz w:val="24"/>
          <w:szCs w:val="24"/>
        </w:rPr>
        <w:fldChar w:fldCharType="begin" w:fldLock="1"/>
      </w:r>
      <w:r w:rsidR="00D143BB">
        <w:rPr>
          <w:rFonts w:ascii="Times New Roman" w:hAnsi="Times New Roman" w:cs="Times New Roman"/>
          <w:noProof/>
          <w:sz w:val="24"/>
          <w:szCs w:val="24"/>
        </w:rPr>
        <w:instrText>ADDIN CSL_CITATION {"citationItems":[{"id":"ITEM-1","itemData":{"author":[{"dropping-particle":"","family":"Zainuddin","given":"","non-dropping-particle":"","parse-names":false,"suffix":""},{"dropping-particle":"","family":"Anfas","given":"","non-dropping-particle":"","parse-names":false,"suffix":""}],"container-title":"Journal of Economic, Public, and Accounting (JEPA)","id":"ITEM-1","issue":"2","issued":{"date-parts":[["2021"]]},"page":"85-102","title":"Pengaruh Profitabilitas , Leverage , Kepemilikan Institusional Dan Capital Intensity Terhadap Penghindaran Pajak di Bursa Efek Indonesia","type":"article-journal","volume":"3"},"uris":["http://www.mendeley.com/documents/?uuid=20a157b0-731f-4b73-9866-9561f8d4d4df"]}],"mendeley":{"formattedCitation":"(Zainuddin &amp; Anfas, 2021)","manualFormatting":"(Zainuddin dan Anfas, 2021)","plainTextFormattedCitation":"(Zainuddin &amp; Anfas, 2021)","previouslyFormattedCitation":"(Zainuddin &amp; Anfas, 2021)"},"properties":{"noteIndex":0},"schema":"https://github.com/citation-style-language/schema/raw/master/csl-citation.json"}</w:instrText>
      </w:r>
      <w:r>
        <w:rPr>
          <w:rFonts w:ascii="Times New Roman" w:hAnsi="Times New Roman" w:cs="Times New Roman"/>
          <w:noProof/>
          <w:sz w:val="24"/>
          <w:szCs w:val="24"/>
        </w:rPr>
        <w:fldChar w:fldCharType="separate"/>
      </w:r>
      <w:r w:rsidRPr="0090237F">
        <w:rPr>
          <w:rFonts w:ascii="Times New Roman" w:hAnsi="Times New Roman" w:cs="Times New Roman"/>
          <w:noProof/>
          <w:sz w:val="24"/>
          <w:szCs w:val="24"/>
        </w:rPr>
        <w:t xml:space="preserve">(Zainuddin </w:t>
      </w:r>
      <w:r w:rsidR="00D143BB">
        <w:rPr>
          <w:rFonts w:ascii="Times New Roman" w:hAnsi="Times New Roman" w:cs="Times New Roman"/>
          <w:noProof/>
          <w:sz w:val="24"/>
          <w:szCs w:val="24"/>
        </w:rPr>
        <w:t>dan</w:t>
      </w:r>
      <w:r w:rsidRPr="0090237F">
        <w:rPr>
          <w:rFonts w:ascii="Times New Roman" w:hAnsi="Times New Roman" w:cs="Times New Roman"/>
          <w:noProof/>
          <w:sz w:val="24"/>
          <w:szCs w:val="24"/>
        </w:rPr>
        <w:t xml:space="preserve"> Anfas, 2021)</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Tingginya tingkat kepemilikan institusional akan dapat meminimalisir tingkat </w:t>
      </w:r>
      <w:r w:rsidRPr="00D143BB">
        <w:rPr>
          <w:rFonts w:ascii="Times New Roman" w:hAnsi="Times New Roman" w:cs="Times New Roman"/>
          <w:i/>
          <w:iCs/>
          <w:noProof/>
          <w:sz w:val="24"/>
          <w:szCs w:val="24"/>
        </w:rPr>
        <w:t>tax avoidance</w:t>
      </w:r>
      <w:r>
        <w:rPr>
          <w:rFonts w:ascii="Times New Roman" w:hAnsi="Times New Roman" w:cs="Times New Roman"/>
          <w:noProof/>
          <w:sz w:val="24"/>
          <w:szCs w:val="24"/>
        </w:rPr>
        <w:t xml:space="preserve">. Hal ini dianggap dapat mengurangi konflik dari teori agensi yang mengatakan bahwa </w:t>
      </w:r>
      <w:r w:rsidRPr="00D143BB">
        <w:rPr>
          <w:rFonts w:ascii="Times New Roman" w:hAnsi="Times New Roman" w:cs="Times New Roman"/>
          <w:i/>
          <w:iCs/>
          <w:noProof/>
          <w:sz w:val="24"/>
          <w:szCs w:val="24"/>
        </w:rPr>
        <w:t>agent</w:t>
      </w:r>
      <w:r>
        <w:rPr>
          <w:rFonts w:ascii="Times New Roman" w:hAnsi="Times New Roman" w:cs="Times New Roman"/>
          <w:noProof/>
          <w:sz w:val="24"/>
          <w:szCs w:val="24"/>
        </w:rPr>
        <w:t xml:space="preserve"> dan </w:t>
      </w:r>
      <w:r w:rsidRPr="00D143BB">
        <w:rPr>
          <w:rFonts w:ascii="Times New Roman" w:hAnsi="Times New Roman" w:cs="Times New Roman"/>
          <w:i/>
          <w:iCs/>
          <w:noProof/>
          <w:sz w:val="24"/>
          <w:szCs w:val="24"/>
        </w:rPr>
        <w:t>prinsipal</w:t>
      </w:r>
      <w:r>
        <w:rPr>
          <w:rFonts w:ascii="Times New Roman" w:hAnsi="Times New Roman" w:cs="Times New Roman"/>
          <w:noProof/>
          <w:sz w:val="24"/>
          <w:szCs w:val="24"/>
        </w:rPr>
        <w:t xml:space="preserve"> akan memiliki kepentingan yang berbeda dan dengan adanya kepemilikan institusional ini dianggap dapat mengontrol dan mengurangi konflik keagenan yang ada.</w:t>
      </w:r>
      <w:r w:rsidR="00966F6C">
        <w:rPr>
          <w:rFonts w:ascii="Times New Roman" w:hAnsi="Times New Roman" w:cs="Times New Roman"/>
          <w:noProof/>
          <w:sz w:val="24"/>
          <w:szCs w:val="24"/>
        </w:rPr>
        <w:t xml:space="preserve"> Studi sebelumn</w:t>
      </w:r>
      <w:r w:rsidR="000D1460">
        <w:rPr>
          <w:rFonts w:ascii="Times New Roman" w:hAnsi="Times New Roman" w:cs="Times New Roman"/>
          <w:noProof/>
          <w:sz w:val="24"/>
          <w:szCs w:val="24"/>
        </w:rPr>
        <w:t>y</w:t>
      </w:r>
      <w:r w:rsidR="00966F6C">
        <w:rPr>
          <w:rFonts w:ascii="Times New Roman" w:hAnsi="Times New Roman" w:cs="Times New Roman"/>
          <w:noProof/>
          <w:sz w:val="24"/>
          <w:szCs w:val="24"/>
        </w:rPr>
        <w:t>a</w:t>
      </w:r>
      <w:r w:rsidR="000D1460">
        <w:rPr>
          <w:rFonts w:ascii="Times New Roman" w:hAnsi="Times New Roman" w:cs="Times New Roman"/>
          <w:noProof/>
          <w:sz w:val="24"/>
          <w:szCs w:val="24"/>
        </w:rPr>
        <w:t xml:space="preserve"> yang dilakukan </w:t>
      </w:r>
      <w:r w:rsidR="000D1460">
        <w:rPr>
          <w:rFonts w:ascii="Times New Roman" w:hAnsi="Times New Roman" w:cs="Times New Roman"/>
          <w:noProof/>
          <w:sz w:val="24"/>
          <w:szCs w:val="24"/>
        </w:rPr>
        <w:fldChar w:fldCharType="begin" w:fldLock="1"/>
      </w:r>
      <w:r w:rsidR="000D1460">
        <w:rPr>
          <w:rFonts w:ascii="Times New Roman" w:hAnsi="Times New Roman" w:cs="Times New Roman"/>
          <w:noProof/>
          <w:sz w:val="24"/>
          <w:szCs w:val="24"/>
        </w:rPr>
        <w:instrText>ADDIN CSL_CITATION {"citationItems":[{"id":"ITEM-1","itemData":{"abstract":"Penelitian ini bertujuan untuk mengetahui pengaruh corporate governance dan profitabilitas terhadap penghindaran pajak denganukuran perusahaan sebagai pemoderasi.Jumlah sampel yang dianalisis sebanyak 55 sampel perusahan makanan dan minuman yang terdaftar di Bursa Efek Indonesia (BEI) tahun 2013- 2017. Penentuan sampel menggunakan teknik purposive sampling. Analisis data penelitian menggunakan regresi linear bergandan dan analisis regresi moderasi. Hasil analisis menunjukkan kepemilikan institusional dan komisaris independen berpengaruh negatif terhadap penghindaran pajak. Profitabilitas berpengaruh positif terhadap penghindaran pajak. Ukuran perusahaan memperkuat hubungan kepemilikan institusional dengan penghindaran pajak. Ukuran perusahaan tidak mampu memoderasi komisaris independen dengan penghindaran pajak. Ukuran perusahaan memperlemah hubungan profitabilitas dengan penghindaran pajak.","author":[{"dropping-particle":"","family":"Yuni","given":"Ni Putu Ayu Indira","non-dropping-particle":"","parse-names":false,"suffix":""},{"dropping-particle":"","family":"Setiawan","given":"Putu Ery","non-dropping-particle":"","parse-names":false,"suffix":""}],"container-title":"E-Jurnal Akuntansi","id":"ITEM-1","issue":"1","issued":{"date-parts":[["2019"]]},"page":"128-144","title":"Pengaruh Corporate Governance dan Profitabilitas terhadap Penghindaran Pajak dengan Ukuran Perusahaan Sebagai Variabel Pemoderasi","type":"article-journal","volume":"29"},"uris":["http://www.mendeley.com/documents/?uuid=fe46dc8b-f08b-407a-bef4-5e51fffe4719"]}],"mendeley":{"formattedCitation":"(Yuni &amp; Setiawan, 2019)","manualFormatting":"Yuni dan Setiawan (2019)","plainTextFormattedCitation":"(Yuni &amp; Setiawan, 2019)","previouslyFormattedCitation":"(Yuni &amp; Setiawan, 2019)"},"properties":{"noteIndex":0},"schema":"https://github.com/citation-style-language/schema/raw/master/csl-citation.json"}</w:instrText>
      </w:r>
      <w:r w:rsidR="000D1460">
        <w:rPr>
          <w:rFonts w:ascii="Times New Roman" w:hAnsi="Times New Roman" w:cs="Times New Roman"/>
          <w:noProof/>
          <w:sz w:val="24"/>
          <w:szCs w:val="24"/>
        </w:rPr>
        <w:fldChar w:fldCharType="separate"/>
      </w:r>
      <w:r w:rsidR="000D1460" w:rsidRPr="0090237F">
        <w:rPr>
          <w:rFonts w:ascii="Times New Roman" w:hAnsi="Times New Roman" w:cs="Times New Roman"/>
          <w:noProof/>
          <w:sz w:val="24"/>
          <w:szCs w:val="24"/>
        </w:rPr>
        <w:t xml:space="preserve">Yuni </w:t>
      </w:r>
      <w:r w:rsidR="000D1460">
        <w:rPr>
          <w:rFonts w:ascii="Times New Roman" w:hAnsi="Times New Roman" w:cs="Times New Roman"/>
          <w:noProof/>
          <w:sz w:val="24"/>
          <w:szCs w:val="24"/>
        </w:rPr>
        <w:t>dan</w:t>
      </w:r>
      <w:r w:rsidR="000D1460" w:rsidRPr="0090237F">
        <w:rPr>
          <w:rFonts w:ascii="Times New Roman" w:hAnsi="Times New Roman" w:cs="Times New Roman"/>
          <w:noProof/>
          <w:sz w:val="24"/>
          <w:szCs w:val="24"/>
        </w:rPr>
        <w:t xml:space="preserve"> Setiawan</w:t>
      </w:r>
      <w:r w:rsidR="000D1460">
        <w:rPr>
          <w:rFonts w:ascii="Times New Roman" w:hAnsi="Times New Roman" w:cs="Times New Roman"/>
          <w:noProof/>
          <w:sz w:val="24"/>
          <w:szCs w:val="24"/>
        </w:rPr>
        <w:t xml:space="preserve"> (</w:t>
      </w:r>
      <w:r w:rsidR="000D1460" w:rsidRPr="0090237F">
        <w:rPr>
          <w:rFonts w:ascii="Times New Roman" w:hAnsi="Times New Roman" w:cs="Times New Roman"/>
          <w:noProof/>
          <w:sz w:val="24"/>
          <w:szCs w:val="24"/>
        </w:rPr>
        <w:t>2019)</w:t>
      </w:r>
      <w:r w:rsidR="000D1460">
        <w:rPr>
          <w:rFonts w:ascii="Times New Roman" w:hAnsi="Times New Roman" w:cs="Times New Roman"/>
          <w:noProof/>
          <w:sz w:val="24"/>
          <w:szCs w:val="24"/>
        </w:rPr>
        <w:fldChar w:fldCharType="end"/>
      </w:r>
      <w:r w:rsidR="00542438">
        <w:rPr>
          <w:rFonts w:ascii="Times New Roman" w:hAnsi="Times New Roman" w:cs="Times New Roman"/>
          <w:noProof/>
          <w:sz w:val="24"/>
          <w:szCs w:val="24"/>
        </w:rPr>
        <w:t xml:space="preserve"> menyatakan bahwa </w:t>
      </w:r>
      <w:r w:rsidR="00DD0F06">
        <w:rPr>
          <w:rFonts w:ascii="Times New Roman" w:hAnsi="Times New Roman" w:cs="Times New Roman"/>
          <w:noProof/>
          <w:sz w:val="24"/>
          <w:szCs w:val="24"/>
        </w:rPr>
        <w:t xml:space="preserve">kepemilikan institusional berpengaruh negatif terhadap tindakan </w:t>
      </w:r>
      <w:r w:rsidR="00DD0F06" w:rsidRPr="00D143BB">
        <w:rPr>
          <w:rFonts w:ascii="Times New Roman" w:hAnsi="Times New Roman" w:cs="Times New Roman"/>
          <w:i/>
          <w:iCs/>
          <w:noProof/>
          <w:sz w:val="24"/>
          <w:szCs w:val="24"/>
        </w:rPr>
        <w:t>tax avoidance</w:t>
      </w:r>
      <w:r w:rsidR="00DD0F06">
        <w:rPr>
          <w:rFonts w:ascii="Times New Roman" w:hAnsi="Times New Roman" w:cs="Times New Roman"/>
          <w:noProof/>
          <w:sz w:val="24"/>
          <w:szCs w:val="24"/>
        </w:rPr>
        <w:t xml:space="preserve">. Semakin tinggi kepemilikan institusional maka akan semakin rendah tingkat </w:t>
      </w:r>
      <w:r w:rsidR="00DD0F06" w:rsidRPr="00D143BB">
        <w:rPr>
          <w:rFonts w:ascii="Times New Roman" w:hAnsi="Times New Roman" w:cs="Times New Roman"/>
          <w:i/>
          <w:iCs/>
          <w:noProof/>
          <w:sz w:val="24"/>
          <w:szCs w:val="24"/>
        </w:rPr>
        <w:t>tax avoidance</w:t>
      </w:r>
      <w:r w:rsidR="00DD0F06">
        <w:rPr>
          <w:rFonts w:ascii="Times New Roman" w:hAnsi="Times New Roman" w:cs="Times New Roman"/>
          <w:noProof/>
          <w:sz w:val="24"/>
          <w:szCs w:val="24"/>
        </w:rPr>
        <w:t xml:space="preserve"> yang dilakukan perusahaan. </w:t>
      </w:r>
      <w:r w:rsidR="00966F6C">
        <w:rPr>
          <w:rFonts w:ascii="Times New Roman" w:hAnsi="Times New Roman" w:cs="Times New Roman"/>
          <w:noProof/>
          <w:sz w:val="24"/>
          <w:szCs w:val="24"/>
        </w:rPr>
        <w:t xml:space="preserve">Berdasarkan argumnetasi tersebut maka </w:t>
      </w:r>
      <w:r w:rsidR="00542438">
        <w:rPr>
          <w:rFonts w:ascii="Times New Roman" w:hAnsi="Times New Roman" w:cs="Times New Roman"/>
          <w:noProof/>
          <w:sz w:val="24"/>
          <w:szCs w:val="24"/>
        </w:rPr>
        <w:t xml:space="preserve">dapat </w:t>
      </w:r>
      <w:r w:rsidR="00DD0F06">
        <w:rPr>
          <w:rFonts w:ascii="Times New Roman" w:hAnsi="Times New Roman" w:cs="Times New Roman"/>
          <w:noProof/>
          <w:sz w:val="24"/>
          <w:szCs w:val="24"/>
        </w:rPr>
        <w:t>dirumuskan hipotesis sebagai berikut:</w:t>
      </w:r>
    </w:p>
    <w:p w14:paraId="3C5DB8F9" w14:textId="26E2C2A9" w:rsidR="008D7AA3" w:rsidRDefault="00DD0F06" w:rsidP="00905667">
      <w:pPr>
        <w:pStyle w:val="ListParagraph"/>
        <w:spacing w:after="0"/>
        <w:ind w:left="0"/>
        <w:jc w:val="both"/>
        <w:rPr>
          <w:rFonts w:ascii="Times New Roman" w:hAnsi="Times New Roman" w:cs="Times New Roman"/>
          <w:bCs/>
          <w:noProof/>
          <w:sz w:val="24"/>
          <w:szCs w:val="24"/>
        </w:rPr>
      </w:pPr>
      <w:r w:rsidRPr="00354E4B">
        <w:rPr>
          <w:rFonts w:ascii="Times New Roman" w:hAnsi="Times New Roman" w:cs="Times New Roman"/>
          <w:bCs/>
          <w:noProof/>
          <w:sz w:val="24"/>
          <w:szCs w:val="24"/>
        </w:rPr>
        <w:t>H</w:t>
      </w:r>
      <w:r w:rsidRPr="00354E4B">
        <w:rPr>
          <w:rFonts w:ascii="Times New Roman" w:hAnsi="Times New Roman" w:cs="Times New Roman"/>
          <w:bCs/>
          <w:noProof/>
          <w:sz w:val="24"/>
          <w:szCs w:val="24"/>
          <w:vertAlign w:val="subscript"/>
        </w:rPr>
        <w:t>4</w:t>
      </w:r>
      <w:r w:rsidR="00354E4B">
        <w:rPr>
          <w:rFonts w:ascii="Times New Roman" w:hAnsi="Times New Roman" w:cs="Times New Roman"/>
          <w:bCs/>
          <w:noProof/>
          <w:sz w:val="24"/>
          <w:szCs w:val="24"/>
        </w:rPr>
        <w:t>: K</w:t>
      </w:r>
      <w:r w:rsidRPr="00354E4B">
        <w:rPr>
          <w:rFonts w:ascii="Times New Roman" w:hAnsi="Times New Roman" w:cs="Times New Roman"/>
          <w:bCs/>
          <w:noProof/>
          <w:sz w:val="24"/>
          <w:szCs w:val="24"/>
        </w:rPr>
        <w:t xml:space="preserve">epemilikan institusional berpengaruh negatif terhadap </w:t>
      </w:r>
      <w:r w:rsidRPr="00354E4B">
        <w:rPr>
          <w:rFonts w:ascii="Times New Roman" w:hAnsi="Times New Roman" w:cs="Times New Roman"/>
          <w:bCs/>
          <w:i/>
          <w:iCs/>
          <w:noProof/>
          <w:sz w:val="24"/>
          <w:szCs w:val="24"/>
        </w:rPr>
        <w:t>tax avoidance</w:t>
      </w:r>
      <w:r w:rsidRPr="00354E4B">
        <w:rPr>
          <w:rFonts w:ascii="Times New Roman" w:hAnsi="Times New Roman" w:cs="Times New Roman"/>
          <w:bCs/>
          <w:noProof/>
          <w:sz w:val="24"/>
          <w:szCs w:val="24"/>
        </w:rPr>
        <w:t>.</w:t>
      </w:r>
    </w:p>
    <w:p w14:paraId="30AA7138" w14:textId="77777777" w:rsidR="00CE6B78" w:rsidRDefault="00CE6B78" w:rsidP="00905667">
      <w:pPr>
        <w:pStyle w:val="ListParagraph"/>
        <w:spacing w:after="0"/>
        <w:ind w:left="0"/>
        <w:jc w:val="both"/>
        <w:rPr>
          <w:rFonts w:ascii="Times New Roman" w:hAnsi="Times New Roman" w:cs="Times New Roman"/>
          <w:bCs/>
          <w:noProof/>
          <w:sz w:val="24"/>
          <w:szCs w:val="24"/>
        </w:rPr>
      </w:pPr>
    </w:p>
    <w:p w14:paraId="14594100" w14:textId="6A754BC8" w:rsidR="00CE6B78" w:rsidRDefault="00CE6B78" w:rsidP="00905667">
      <w:pPr>
        <w:pStyle w:val="ListParagraph"/>
        <w:spacing w:after="0"/>
        <w:ind w:left="0"/>
        <w:jc w:val="both"/>
        <w:rPr>
          <w:rFonts w:ascii="Times New Roman" w:hAnsi="Times New Roman" w:cs="Times New Roman"/>
          <w:bCs/>
          <w:noProof/>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77696" behindDoc="0" locked="0" layoutInCell="1" allowOverlap="1" wp14:anchorId="5D1457B6" wp14:editId="7D6405F6">
                <wp:simplePos x="0" y="0"/>
                <wp:positionH relativeFrom="column">
                  <wp:posOffset>73347</wp:posOffset>
                </wp:positionH>
                <wp:positionV relativeFrom="paragraph">
                  <wp:posOffset>129721</wp:posOffset>
                </wp:positionV>
                <wp:extent cx="5593278" cy="2268187"/>
                <wp:effectExtent l="0" t="0" r="26670" b="18415"/>
                <wp:wrapNone/>
                <wp:docPr id="53" name="Group 53"/>
                <wp:cNvGraphicFramePr/>
                <a:graphic xmlns:a="http://schemas.openxmlformats.org/drawingml/2006/main">
                  <a:graphicData uri="http://schemas.microsoft.com/office/word/2010/wordprocessingGroup">
                    <wpg:wgp>
                      <wpg:cNvGrpSpPr/>
                      <wpg:grpSpPr>
                        <a:xfrm>
                          <a:off x="0" y="0"/>
                          <a:ext cx="5593278" cy="2268187"/>
                          <a:chOff x="0" y="0"/>
                          <a:chExt cx="5543550" cy="2152650"/>
                        </a:xfrm>
                      </wpg:grpSpPr>
                      <wps:wsp>
                        <wps:cNvPr id="54" name="Rectangle 54"/>
                        <wps:cNvSpPr/>
                        <wps:spPr>
                          <a:xfrm>
                            <a:off x="59267" y="76200"/>
                            <a:ext cx="194310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64ADAB99" w14:textId="77777777" w:rsidR="00CE6B78" w:rsidRPr="00C86B1C" w:rsidRDefault="00CE6B78" w:rsidP="00CE6B78">
                              <w:pPr>
                                <w:jc w:val="center"/>
                                <w:rPr>
                                  <w:rFonts w:ascii="Times New Roman" w:hAnsi="Times New Roman" w:cs="Times New Roman"/>
                                </w:rPr>
                              </w:pPr>
                              <w:r w:rsidRPr="00905667">
                                <w:rPr>
                                  <w:rFonts w:ascii="Times New Roman" w:hAnsi="Times New Roman" w:cs="Times New Roman"/>
                                  <w:i/>
                                  <w:iCs/>
                                </w:rPr>
                                <w:t>Leverage</w:t>
                              </w:r>
                              <w:r>
                                <w:rPr>
                                  <w:rFonts w:ascii="Times New Roman" w:hAnsi="Times New Roman" w:cs="Times New Roman"/>
                                </w:rPr>
                                <w:t xml:space="preserve"> (X</w:t>
                              </w:r>
                              <w:r w:rsidRPr="00C86B1C">
                                <w:rPr>
                                  <w:rFonts w:ascii="Times New Roman" w:hAnsi="Times New Roman" w:cs="Times New Roman"/>
                                  <w:vertAlign w:val="subscript"/>
                                </w:rPr>
                                <w:t>1</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59267" y="550333"/>
                            <a:ext cx="194310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759D05E3" w14:textId="77777777" w:rsidR="00CE6B78" w:rsidRPr="00C86B1C" w:rsidRDefault="00CE6B78" w:rsidP="00CE6B78">
                              <w:pPr>
                                <w:jc w:val="center"/>
                                <w:rPr>
                                  <w:rFonts w:ascii="Times New Roman" w:hAnsi="Times New Roman" w:cs="Times New Roman"/>
                                </w:rPr>
                              </w:pPr>
                              <w:r w:rsidRPr="00905667">
                                <w:rPr>
                                  <w:rFonts w:ascii="Times New Roman" w:hAnsi="Times New Roman" w:cs="Times New Roman"/>
                                  <w:i/>
                                  <w:iCs/>
                                </w:rPr>
                                <w:t>Capital Intensity</w:t>
                              </w:r>
                              <w:r>
                                <w:rPr>
                                  <w:rFonts w:ascii="Times New Roman" w:hAnsi="Times New Roman" w:cs="Times New Roman"/>
                                </w:rPr>
                                <w:t xml:space="preserve"> (X</w:t>
                              </w:r>
                              <w:r w:rsidRPr="00C86B1C">
                                <w:rPr>
                                  <w:rFonts w:ascii="Times New Roman" w:hAnsi="Times New Roman" w:cs="Times New Roman"/>
                                  <w:vertAlign w:val="subscript"/>
                                </w:rPr>
                                <w:t>2</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59267" y="1024466"/>
                            <a:ext cx="194310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23F7D897" w14:textId="77777777" w:rsidR="00CE6B78" w:rsidRPr="00C86B1C" w:rsidRDefault="00CE6B78" w:rsidP="00CE6B78">
                              <w:pPr>
                                <w:jc w:val="center"/>
                                <w:rPr>
                                  <w:rFonts w:ascii="Times New Roman" w:hAnsi="Times New Roman" w:cs="Times New Roman"/>
                                </w:rPr>
                              </w:pPr>
                              <w:r w:rsidRPr="00C86B1C">
                                <w:rPr>
                                  <w:rFonts w:ascii="Times New Roman" w:hAnsi="Times New Roman" w:cs="Times New Roman"/>
                                </w:rPr>
                                <w:t>Komisaris Independen</w:t>
                              </w:r>
                              <w:r>
                                <w:rPr>
                                  <w:rFonts w:ascii="Times New Roman" w:hAnsi="Times New Roman" w:cs="Times New Roman"/>
                                </w:rPr>
                                <w:t xml:space="preserve"> (X</w:t>
                              </w:r>
                              <w:r w:rsidRPr="00C86B1C">
                                <w:rPr>
                                  <w:rFonts w:ascii="Times New Roman" w:hAnsi="Times New Roman" w:cs="Times New Roman"/>
                                  <w:vertAlign w:val="subscript"/>
                                </w:rPr>
                                <w:t>3</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59267" y="1507066"/>
                            <a:ext cx="194310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763CEDBF" w14:textId="77777777" w:rsidR="00CE6B78" w:rsidRPr="00C86B1C" w:rsidRDefault="00CE6B78" w:rsidP="00CE6B78">
                              <w:pPr>
                                <w:jc w:val="center"/>
                                <w:rPr>
                                  <w:rFonts w:ascii="Times New Roman" w:hAnsi="Times New Roman" w:cs="Times New Roman"/>
                                </w:rPr>
                              </w:pPr>
                              <w:r w:rsidRPr="00C86B1C">
                                <w:rPr>
                                  <w:rFonts w:ascii="Times New Roman" w:hAnsi="Times New Roman" w:cs="Times New Roman"/>
                                </w:rPr>
                                <w:t>Kepemilikan Institusional</w:t>
                              </w:r>
                              <w:r>
                                <w:rPr>
                                  <w:rFonts w:ascii="Times New Roman" w:hAnsi="Times New Roman" w:cs="Times New Roman"/>
                                </w:rPr>
                                <w:t xml:space="preserve"> (X</w:t>
                              </w:r>
                              <w:r w:rsidRPr="00C86B1C">
                                <w:rPr>
                                  <w:rFonts w:ascii="Times New Roman" w:hAnsi="Times New Roman" w:cs="Times New Roman"/>
                                  <w:vertAlign w:val="subscript"/>
                                </w:rPr>
                                <w:t>4</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3793067" y="812800"/>
                            <a:ext cx="1657350" cy="466725"/>
                          </a:xfrm>
                          <a:prstGeom prst="rect">
                            <a:avLst/>
                          </a:prstGeom>
                        </wps:spPr>
                        <wps:style>
                          <a:lnRef idx="2">
                            <a:schemeClr val="dk1"/>
                          </a:lnRef>
                          <a:fillRef idx="1">
                            <a:schemeClr val="lt1"/>
                          </a:fillRef>
                          <a:effectRef idx="0">
                            <a:schemeClr val="dk1"/>
                          </a:effectRef>
                          <a:fontRef idx="minor">
                            <a:schemeClr val="dk1"/>
                          </a:fontRef>
                        </wps:style>
                        <wps:txbx>
                          <w:txbxContent>
                            <w:p w14:paraId="1A79B0E0" w14:textId="77777777" w:rsidR="00CE6B78" w:rsidRPr="00C86B1C" w:rsidRDefault="00CE6B78" w:rsidP="00CE6B78">
                              <w:pPr>
                                <w:jc w:val="center"/>
                                <w:rPr>
                                  <w:rFonts w:ascii="Times New Roman" w:hAnsi="Times New Roman" w:cs="Times New Roman"/>
                                </w:rPr>
                              </w:pPr>
                              <w:r w:rsidRPr="00905667">
                                <w:rPr>
                                  <w:rFonts w:ascii="Times New Roman" w:hAnsi="Times New Roman" w:cs="Times New Roman"/>
                                  <w:i/>
                                  <w:iCs/>
                                </w:rPr>
                                <w:t>Tax Avoidance</w:t>
                              </w:r>
                              <w:r w:rsidRPr="00C86B1C">
                                <w:rPr>
                                  <w:rFonts w:ascii="Times New Roman" w:hAnsi="Times New Roman" w:cs="Times New Roman"/>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wps:spPr>
                          <a:xfrm>
                            <a:off x="2006600" y="330200"/>
                            <a:ext cx="179070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Straight Arrow Connector 60"/>
                        <wps:cNvCnPr/>
                        <wps:spPr>
                          <a:xfrm flipV="1">
                            <a:off x="2006600" y="1217083"/>
                            <a:ext cx="179070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Straight Arrow Connector 61"/>
                        <wps:cNvCnPr/>
                        <wps:spPr>
                          <a:xfrm>
                            <a:off x="2006600" y="762000"/>
                            <a:ext cx="179070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Straight Arrow Connector 62"/>
                        <wps:cNvCnPr/>
                        <wps:spPr>
                          <a:xfrm flipV="1">
                            <a:off x="2006600" y="1117600"/>
                            <a:ext cx="1790700"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Rectangle 63"/>
                        <wps:cNvSpPr/>
                        <wps:spPr>
                          <a:xfrm>
                            <a:off x="0" y="0"/>
                            <a:ext cx="5543550" cy="21526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ext Box 64"/>
                        <wps:cNvSpPr txBox="1"/>
                        <wps:spPr>
                          <a:xfrm>
                            <a:off x="2006600" y="143933"/>
                            <a:ext cx="666750" cy="390525"/>
                          </a:xfrm>
                          <a:prstGeom prst="rect">
                            <a:avLst/>
                          </a:prstGeom>
                          <a:noFill/>
                          <a:ln w="6350">
                            <a:noFill/>
                          </a:ln>
                        </wps:spPr>
                        <wps:txbx>
                          <w:txbxContent>
                            <w:p w14:paraId="498337D9" w14:textId="77777777" w:rsidR="00CE6B78" w:rsidRPr="00FB0124" w:rsidRDefault="00CE6B78" w:rsidP="00CE6B78">
                              <w:pPr>
                                <w:rPr>
                                  <w:rFonts w:ascii="Times New Roman" w:hAnsi="Times New Roman" w:cs="Times New Roman"/>
                                </w:rPr>
                              </w:pPr>
                              <w:r w:rsidRPr="00C86B1C">
                                <w:rPr>
                                  <w:rFonts w:ascii="Times New Roman" w:hAnsi="Times New Roman" w:cs="Times New Roman"/>
                                </w:rPr>
                                <w:t>H</w:t>
                              </w:r>
                              <w:r w:rsidRPr="00C86B1C">
                                <w:rPr>
                                  <w:rFonts w:ascii="Times New Roman" w:hAnsi="Times New Roman" w:cs="Times New Roman"/>
                                  <w:vertAlign w:val="subscript"/>
                                </w:rPr>
                                <w:t>1</w:t>
                              </w:r>
                              <w:r>
                                <w:rPr>
                                  <w:rFonts w:ascii="Times New Roman" w:hAnsi="Times New Roman" w:cs="Times New Roman"/>
                                  <w:vertAlign w:val="subscript"/>
                                </w:rPr>
                                <w:t xml:space="preserve"> </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2006600" y="533400"/>
                            <a:ext cx="666750" cy="390525"/>
                          </a:xfrm>
                          <a:prstGeom prst="rect">
                            <a:avLst/>
                          </a:prstGeom>
                          <a:noFill/>
                          <a:ln w="6350">
                            <a:noFill/>
                          </a:ln>
                        </wps:spPr>
                        <wps:txbx>
                          <w:txbxContent>
                            <w:p w14:paraId="4A025BB2" w14:textId="77777777" w:rsidR="00CE6B78" w:rsidRPr="00FB0124" w:rsidRDefault="00CE6B78" w:rsidP="00CE6B78">
                              <w:pPr>
                                <w:rPr>
                                  <w:rFonts w:ascii="Times New Roman" w:hAnsi="Times New Roman" w:cs="Times New Roman"/>
                                </w:rPr>
                              </w:pPr>
                              <w:r w:rsidRPr="00C86B1C">
                                <w:rPr>
                                  <w:rFonts w:ascii="Times New Roman" w:hAnsi="Times New Roman" w:cs="Times New Roman"/>
                                </w:rPr>
                                <w:t>H</w:t>
                              </w:r>
                              <w:r>
                                <w:rPr>
                                  <w:rFonts w:ascii="Times New Roman" w:hAnsi="Times New Roman" w:cs="Times New Roman"/>
                                  <w:vertAlign w:val="subscript"/>
                                </w:rPr>
                                <w:t xml:space="preserve">2 </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1998133" y="1117600"/>
                            <a:ext cx="666750" cy="390525"/>
                          </a:xfrm>
                          <a:prstGeom prst="rect">
                            <a:avLst/>
                          </a:prstGeom>
                          <a:noFill/>
                          <a:ln w="6350">
                            <a:noFill/>
                          </a:ln>
                        </wps:spPr>
                        <wps:txbx>
                          <w:txbxContent>
                            <w:p w14:paraId="578489AA" w14:textId="77777777" w:rsidR="00CE6B78" w:rsidRPr="00FB0124" w:rsidRDefault="00CE6B78" w:rsidP="00CE6B78">
                              <w:pPr>
                                <w:rPr>
                                  <w:rFonts w:ascii="Times New Roman" w:hAnsi="Times New Roman" w:cs="Times New Roman"/>
                                </w:rPr>
                              </w:pPr>
                              <w:r w:rsidRPr="00C86B1C">
                                <w:rPr>
                                  <w:rFonts w:ascii="Times New Roman" w:hAnsi="Times New Roman" w:cs="Times New Roman"/>
                                </w:rPr>
                                <w:t>H</w:t>
                              </w:r>
                              <w:r>
                                <w:rPr>
                                  <w:rFonts w:ascii="Times New Roman" w:hAnsi="Times New Roman" w:cs="Times New Roman"/>
                                  <w:vertAlign w:val="subscript"/>
                                </w:rPr>
                                <w:t xml:space="preserve">3 </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998133" y="1549400"/>
                            <a:ext cx="666750" cy="390525"/>
                          </a:xfrm>
                          <a:prstGeom prst="rect">
                            <a:avLst/>
                          </a:prstGeom>
                          <a:noFill/>
                          <a:ln w="6350">
                            <a:noFill/>
                          </a:ln>
                        </wps:spPr>
                        <wps:txbx>
                          <w:txbxContent>
                            <w:p w14:paraId="12A21BF9" w14:textId="77777777" w:rsidR="00CE6B78" w:rsidRPr="00FB0124" w:rsidRDefault="00CE6B78" w:rsidP="00CE6B78">
                              <w:pPr>
                                <w:rPr>
                                  <w:rFonts w:ascii="Times New Roman" w:hAnsi="Times New Roman" w:cs="Times New Roman"/>
                                </w:rPr>
                              </w:pPr>
                              <w:r w:rsidRPr="00C86B1C">
                                <w:rPr>
                                  <w:rFonts w:ascii="Times New Roman" w:hAnsi="Times New Roman" w:cs="Times New Roman"/>
                                </w:rPr>
                                <w:t>H</w:t>
                              </w:r>
                              <w:r>
                                <w:rPr>
                                  <w:rFonts w:ascii="Times New Roman" w:hAnsi="Times New Roman" w:cs="Times New Roman"/>
                                  <w:vertAlign w:val="subscript"/>
                                </w:rPr>
                                <w:t xml:space="preserve">4 </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Rectangle: Rounded Corners 8"/>
                        <wps:cNvSpPr/>
                        <wps:spPr>
                          <a:xfrm>
                            <a:off x="3996267" y="1676400"/>
                            <a:ext cx="1333500" cy="352425"/>
                          </a:xfrm>
                          <a:prstGeom prst="roundRect">
                            <a:avLst/>
                          </a:prstGeom>
                        </wps:spPr>
                        <wps:style>
                          <a:lnRef idx="2">
                            <a:schemeClr val="dk1"/>
                          </a:lnRef>
                          <a:fillRef idx="1">
                            <a:schemeClr val="lt1"/>
                          </a:fillRef>
                          <a:effectRef idx="0">
                            <a:schemeClr val="dk1"/>
                          </a:effectRef>
                          <a:fontRef idx="minor">
                            <a:schemeClr val="dk1"/>
                          </a:fontRef>
                        </wps:style>
                        <wps:txbx>
                          <w:txbxContent>
                            <w:p w14:paraId="7017D16E" w14:textId="77777777" w:rsidR="00CE6B78" w:rsidRPr="00C305F9" w:rsidRDefault="00CE6B78" w:rsidP="00CE6B78">
                              <w:pPr>
                                <w:jc w:val="center"/>
                                <w:rPr>
                                  <w:rFonts w:ascii="Times New Roman" w:hAnsi="Times New Roman" w:cs="Times New Roman"/>
                                  <w:sz w:val="24"/>
                                  <w:szCs w:val="24"/>
                                </w:rPr>
                              </w:pPr>
                              <w:r w:rsidRPr="00354E4B">
                                <w:rPr>
                                  <w:rFonts w:ascii="Times New Roman" w:hAnsi="Times New Roman" w:cs="Times New Roman"/>
                                  <w:sz w:val="24"/>
                                  <w:szCs w:val="24"/>
                                </w:rPr>
                                <w:t>Profitabilitas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1457B6" id="Group 53" o:spid="_x0000_s1026" style="position:absolute;left:0;text-align:left;margin-left:5.8pt;margin-top:10.2pt;width:440.4pt;height:178.6pt;z-index:251677696;mso-width-relative:margin;mso-height-relative:margin" coordsize="55435,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">
                <v:rect id="Rectangle 54" o:spid="_x0000_s1027" style="position:absolute;left:592;top:762;width:19431;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" fillcolor="white [3201]" strokecolor="black [3200]" strokeweight="1pt">
                  <v:textbox>
                    <w:txbxContent>
                      <w:p w14:paraId="64ADAB99" w14:textId="77777777" w:rsidR="00CE6B78" w:rsidRPr="00C86B1C" w:rsidRDefault="00CE6B78" w:rsidP="00CE6B78">
                        <w:pPr>
                          <w:jc w:val="center"/>
                          <w:rPr>
                            <w:rFonts w:ascii="Times New Roman" w:hAnsi="Times New Roman" w:cs="Times New Roman"/>
                          </w:rPr>
                        </w:pPr>
                        <w:r w:rsidRPr="00905667">
                          <w:rPr>
                            <w:rFonts w:ascii="Times New Roman" w:hAnsi="Times New Roman" w:cs="Times New Roman"/>
                            <w:i/>
                            <w:iCs/>
                          </w:rPr>
                          <w:t>Leverage</w:t>
                        </w:r>
                        <w:r>
                          <w:rPr>
                            <w:rFonts w:ascii="Times New Roman" w:hAnsi="Times New Roman" w:cs="Times New Roman"/>
                          </w:rPr>
                          <w:t xml:space="preserve"> (X</w:t>
                        </w:r>
                        <w:r w:rsidRPr="00C86B1C">
                          <w:rPr>
                            <w:rFonts w:ascii="Times New Roman" w:hAnsi="Times New Roman" w:cs="Times New Roman"/>
                            <w:vertAlign w:val="subscript"/>
                          </w:rPr>
                          <w:t>1</w:t>
                        </w:r>
                        <w:r>
                          <w:rPr>
                            <w:rFonts w:ascii="Times New Roman" w:hAnsi="Times New Roman" w:cs="Times New Roman"/>
                          </w:rPr>
                          <w:t>)</w:t>
                        </w:r>
                      </w:p>
                    </w:txbxContent>
                  </v:textbox>
                </v:rect>
                <v:rect id="Rectangle 55" o:spid="_x0000_s1028" style="position:absolute;left:592;top:5503;width:1943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ymExAAAANsAAAAPAAAAZHJzL2Rvd25yZXYueG1sRI9Ba8JA&#10;FITvhf6H5RW81U0L2j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PmvKYTEAAAA2wAAAA8A&#10;AAAAAAAAAAAAAAAABwIAAGRycy9kb3ducmV2LnhtbFBLBQYAAAAAAwADALcAAAD4AgAAAAA=&#10;" fillcolor="white [3201]" strokecolor="black [3200]" strokeweight="1pt">
                  <v:textbox>
                    <w:txbxContent>
                      <w:p w14:paraId="759D05E3" w14:textId="77777777" w:rsidR="00CE6B78" w:rsidRPr="00C86B1C" w:rsidRDefault="00CE6B78" w:rsidP="00CE6B78">
                        <w:pPr>
                          <w:jc w:val="center"/>
                          <w:rPr>
                            <w:rFonts w:ascii="Times New Roman" w:hAnsi="Times New Roman" w:cs="Times New Roman"/>
                          </w:rPr>
                        </w:pPr>
                        <w:r w:rsidRPr="00905667">
                          <w:rPr>
                            <w:rFonts w:ascii="Times New Roman" w:hAnsi="Times New Roman" w:cs="Times New Roman"/>
                            <w:i/>
                            <w:iCs/>
                          </w:rPr>
                          <w:t>Capital Intensity</w:t>
                        </w:r>
                        <w:r>
                          <w:rPr>
                            <w:rFonts w:ascii="Times New Roman" w:hAnsi="Times New Roman" w:cs="Times New Roman"/>
                          </w:rPr>
                          <w:t xml:space="preserve"> (X</w:t>
                        </w:r>
                        <w:r w:rsidRPr="00C86B1C">
                          <w:rPr>
                            <w:rFonts w:ascii="Times New Roman" w:hAnsi="Times New Roman" w:cs="Times New Roman"/>
                            <w:vertAlign w:val="subscript"/>
                          </w:rPr>
                          <w:t>2</w:t>
                        </w:r>
                        <w:r>
                          <w:rPr>
                            <w:rFonts w:ascii="Times New Roman" w:hAnsi="Times New Roman" w:cs="Times New Roman"/>
                          </w:rPr>
                          <w:t>)</w:t>
                        </w:r>
                      </w:p>
                    </w:txbxContent>
                  </v:textbox>
                </v:rect>
                <v:rect id="Rectangle 56" o:spid="_x0000_s1029" style="position:absolute;left:592;top:10244;width:1943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" fillcolor="white [3201]" strokecolor="black [3200]" strokeweight="1pt">
                  <v:textbox>
                    <w:txbxContent>
                      <w:p w14:paraId="23F7D897" w14:textId="77777777" w:rsidR="00CE6B78" w:rsidRPr="00C86B1C" w:rsidRDefault="00CE6B78" w:rsidP="00CE6B78">
                        <w:pPr>
                          <w:jc w:val="center"/>
                          <w:rPr>
                            <w:rFonts w:ascii="Times New Roman" w:hAnsi="Times New Roman" w:cs="Times New Roman"/>
                          </w:rPr>
                        </w:pPr>
                        <w:r w:rsidRPr="00C86B1C">
                          <w:rPr>
                            <w:rFonts w:ascii="Times New Roman" w:hAnsi="Times New Roman" w:cs="Times New Roman"/>
                          </w:rPr>
                          <w:t>Komisaris Independen</w:t>
                        </w:r>
                        <w:r>
                          <w:rPr>
                            <w:rFonts w:ascii="Times New Roman" w:hAnsi="Times New Roman" w:cs="Times New Roman"/>
                          </w:rPr>
                          <w:t xml:space="preserve"> (X</w:t>
                        </w:r>
                        <w:r w:rsidRPr="00C86B1C">
                          <w:rPr>
                            <w:rFonts w:ascii="Times New Roman" w:hAnsi="Times New Roman" w:cs="Times New Roman"/>
                            <w:vertAlign w:val="subscript"/>
                          </w:rPr>
                          <w:t>3</w:t>
                        </w:r>
                        <w:r>
                          <w:rPr>
                            <w:rFonts w:ascii="Times New Roman" w:hAnsi="Times New Roman" w:cs="Times New Roman"/>
                          </w:rPr>
                          <w:t>)</w:t>
                        </w:r>
                      </w:p>
                    </w:txbxContent>
                  </v:textbox>
                </v:rect>
                <v:rect id="Rectangle 57" o:spid="_x0000_s1030" style="position:absolute;left:592;top:15070;width:19431;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oxAAAANsAAAAPAAAAZHJzL2Rvd25yZXYueG1sRI9Ba8JA&#10;FITvBf/D8gRvdWOh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GYxEmjEAAAA2wAAAA8A&#10;AAAAAAAAAAAAAAAABwIAAGRycy9kb3ducmV2LnhtbFBLBQYAAAAAAwADALcAAAD4AgAAAAA=&#10;" fillcolor="white [3201]" strokecolor="black [3200]" strokeweight="1pt">
                  <v:textbox>
                    <w:txbxContent>
                      <w:p w14:paraId="763CEDBF" w14:textId="77777777" w:rsidR="00CE6B78" w:rsidRPr="00C86B1C" w:rsidRDefault="00CE6B78" w:rsidP="00CE6B78">
                        <w:pPr>
                          <w:jc w:val="center"/>
                          <w:rPr>
                            <w:rFonts w:ascii="Times New Roman" w:hAnsi="Times New Roman" w:cs="Times New Roman"/>
                          </w:rPr>
                        </w:pPr>
                        <w:r w:rsidRPr="00C86B1C">
                          <w:rPr>
                            <w:rFonts w:ascii="Times New Roman" w:hAnsi="Times New Roman" w:cs="Times New Roman"/>
                          </w:rPr>
                          <w:t>Kepemilikan Institusional</w:t>
                        </w:r>
                        <w:r>
                          <w:rPr>
                            <w:rFonts w:ascii="Times New Roman" w:hAnsi="Times New Roman" w:cs="Times New Roman"/>
                          </w:rPr>
                          <w:t xml:space="preserve"> (X</w:t>
                        </w:r>
                        <w:r w:rsidRPr="00C86B1C">
                          <w:rPr>
                            <w:rFonts w:ascii="Times New Roman" w:hAnsi="Times New Roman" w:cs="Times New Roman"/>
                            <w:vertAlign w:val="subscript"/>
                          </w:rPr>
                          <w:t>4</w:t>
                        </w:r>
                        <w:r>
                          <w:rPr>
                            <w:rFonts w:ascii="Times New Roman" w:hAnsi="Times New Roman" w:cs="Times New Roman"/>
                          </w:rPr>
                          <w:t>)</w:t>
                        </w:r>
                      </w:p>
                    </w:txbxContent>
                  </v:textbox>
                </v:rect>
                <v:rect id="Rectangle 58" o:spid="_x0000_s1031" style="position:absolute;left:37930;top:8128;width:16574;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" fillcolor="white [3201]" strokecolor="black [3200]" strokeweight="1pt">
                  <v:textbox>
                    <w:txbxContent>
                      <w:p w14:paraId="1A79B0E0" w14:textId="77777777" w:rsidR="00CE6B78" w:rsidRPr="00C86B1C" w:rsidRDefault="00CE6B78" w:rsidP="00CE6B78">
                        <w:pPr>
                          <w:jc w:val="center"/>
                          <w:rPr>
                            <w:rFonts w:ascii="Times New Roman" w:hAnsi="Times New Roman" w:cs="Times New Roman"/>
                          </w:rPr>
                        </w:pPr>
                        <w:r w:rsidRPr="00905667">
                          <w:rPr>
                            <w:rFonts w:ascii="Times New Roman" w:hAnsi="Times New Roman" w:cs="Times New Roman"/>
                            <w:i/>
                            <w:iCs/>
                          </w:rPr>
                          <w:t>Tax Avoidance</w:t>
                        </w:r>
                        <w:r w:rsidRPr="00C86B1C">
                          <w:rPr>
                            <w:rFonts w:ascii="Times New Roman" w:hAnsi="Times New Roman" w:cs="Times New Roman"/>
                          </w:rPr>
                          <w:t xml:space="preserve"> (Y)</w:t>
                        </w:r>
                      </w:p>
                    </w:txbxContent>
                  </v:textbox>
                </v:rect>
                <v:shapetype id="_x0000_t32" coordsize="21600,21600" o:spt="32" o:oned="t" path="m,l21600,21600e" filled="f">
                  <v:path arrowok="t" fillok="f" o:connecttype="none"/>
                  <o:lock v:ext="edit" shapetype="t"/>
                </v:shapetype>
                <v:shape id="Straight Arrow Connector 59" o:spid="_x0000_s1032" type="#_x0000_t32" style="position:absolute;left:20066;top:3302;width:17907;height:5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" strokecolor="black [3200]" strokeweight=".5pt">
                  <v:stroke endarrow="block" joinstyle="miter"/>
                </v:shape>
                <v:shape id="Straight Arrow Connector 60" o:spid="_x0000_s1033" type="#_x0000_t32" style="position:absolute;left:20066;top:12170;width:17907;height:3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" strokecolor="black [3200]" strokeweight=".5pt">
                  <v:stroke endarrow="block" joinstyle="miter"/>
                </v:shape>
                <v:shape id="Straight Arrow Connector 61" o:spid="_x0000_s1034" type="#_x0000_t32" style="position:absolute;left:20066;top:7620;width:17907;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" strokecolor="black [3200]" strokeweight=".5pt">
                  <v:stroke endarrow="block" joinstyle="miter"/>
                </v:shape>
                <v:shape id="Straight Arrow Connector 62" o:spid="_x0000_s1035" type="#_x0000_t32" style="position:absolute;left:20066;top:11176;width:17907;height:5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" strokecolor="black [3200]" strokeweight=".5pt">
                  <v:stroke endarrow="block" joinstyle="miter"/>
                </v:shape>
                <v:rect id="Rectangle 63" o:spid="_x0000_s1036" style="position:absolute;width:55435;height:21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" filled="f" strokecolor="black [3200]" strokeweight="1pt"/>
                <v:shapetype id="_x0000_t202" coordsize="21600,21600" o:spt="202" path="m,l,21600r21600,l21600,xe">
                  <v:stroke joinstyle="miter"/>
                  <v:path gradientshapeok="t" o:connecttype="rect"/>
                </v:shapetype>
                <v:shape id="Text Box 64" o:spid="_x0000_s1037" type="#_x0000_t202" style="position:absolute;left:20066;top:1439;width:666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498337D9" w14:textId="77777777" w:rsidR="00CE6B78" w:rsidRPr="00FB0124" w:rsidRDefault="00CE6B78" w:rsidP="00CE6B78">
                        <w:pPr>
                          <w:rPr>
                            <w:rFonts w:ascii="Times New Roman" w:hAnsi="Times New Roman" w:cs="Times New Roman"/>
                          </w:rPr>
                        </w:pPr>
                        <w:r w:rsidRPr="00C86B1C">
                          <w:rPr>
                            <w:rFonts w:ascii="Times New Roman" w:hAnsi="Times New Roman" w:cs="Times New Roman"/>
                          </w:rPr>
                          <w:t>H</w:t>
                        </w:r>
                        <w:r w:rsidRPr="00C86B1C">
                          <w:rPr>
                            <w:rFonts w:ascii="Times New Roman" w:hAnsi="Times New Roman" w:cs="Times New Roman"/>
                            <w:vertAlign w:val="subscript"/>
                          </w:rPr>
                          <w:t>1</w:t>
                        </w:r>
                        <w:r>
                          <w:rPr>
                            <w:rFonts w:ascii="Times New Roman" w:hAnsi="Times New Roman" w:cs="Times New Roman"/>
                            <w:vertAlign w:val="subscript"/>
                          </w:rPr>
                          <w:t xml:space="preserve"> </w:t>
                        </w:r>
                        <w:r>
                          <w:rPr>
                            <w:rFonts w:ascii="Times New Roman" w:hAnsi="Times New Roman" w:cs="Times New Roman"/>
                          </w:rPr>
                          <w:t>(+)</w:t>
                        </w:r>
                      </w:p>
                    </w:txbxContent>
                  </v:textbox>
                </v:shape>
                <v:shape id="Text Box 65" o:spid="_x0000_s1038" type="#_x0000_t202" style="position:absolute;left:20066;top:5334;width:666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4A025BB2" w14:textId="77777777" w:rsidR="00CE6B78" w:rsidRPr="00FB0124" w:rsidRDefault="00CE6B78" w:rsidP="00CE6B78">
                        <w:pPr>
                          <w:rPr>
                            <w:rFonts w:ascii="Times New Roman" w:hAnsi="Times New Roman" w:cs="Times New Roman"/>
                          </w:rPr>
                        </w:pPr>
                        <w:r w:rsidRPr="00C86B1C">
                          <w:rPr>
                            <w:rFonts w:ascii="Times New Roman" w:hAnsi="Times New Roman" w:cs="Times New Roman"/>
                          </w:rPr>
                          <w:t>H</w:t>
                        </w:r>
                        <w:r>
                          <w:rPr>
                            <w:rFonts w:ascii="Times New Roman" w:hAnsi="Times New Roman" w:cs="Times New Roman"/>
                            <w:vertAlign w:val="subscript"/>
                          </w:rPr>
                          <w:t xml:space="preserve">2 </w:t>
                        </w:r>
                        <w:r>
                          <w:rPr>
                            <w:rFonts w:ascii="Times New Roman" w:hAnsi="Times New Roman" w:cs="Times New Roman"/>
                          </w:rPr>
                          <w:t>(+)</w:t>
                        </w:r>
                      </w:p>
                    </w:txbxContent>
                  </v:textbox>
                </v:shape>
                <v:shape id="Text Box 66" o:spid="_x0000_s1039" type="#_x0000_t202" style="position:absolute;left:19981;top:11176;width:666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578489AA" w14:textId="77777777" w:rsidR="00CE6B78" w:rsidRPr="00FB0124" w:rsidRDefault="00CE6B78" w:rsidP="00CE6B78">
                        <w:pPr>
                          <w:rPr>
                            <w:rFonts w:ascii="Times New Roman" w:hAnsi="Times New Roman" w:cs="Times New Roman"/>
                          </w:rPr>
                        </w:pPr>
                        <w:r w:rsidRPr="00C86B1C">
                          <w:rPr>
                            <w:rFonts w:ascii="Times New Roman" w:hAnsi="Times New Roman" w:cs="Times New Roman"/>
                          </w:rPr>
                          <w:t>H</w:t>
                        </w:r>
                        <w:r>
                          <w:rPr>
                            <w:rFonts w:ascii="Times New Roman" w:hAnsi="Times New Roman" w:cs="Times New Roman"/>
                            <w:vertAlign w:val="subscript"/>
                          </w:rPr>
                          <w:t xml:space="preserve">3 </w:t>
                        </w:r>
                        <w:r>
                          <w:rPr>
                            <w:rFonts w:ascii="Times New Roman" w:hAnsi="Times New Roman" w:cs="Times New Roman"/>
                          </w:rPr>
                          <w:t>(-)</w:t>
                        </w:r>
                      </w:p>
                    </w:txbxContent>
                  </v:textbox>
                </v:shape>
                <v:shape id="Text Box 67" o:spid="_x0000_s1040" type="#_x0000_t202" style="position:absolute;left:19981;top:15494;width:666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12A21BF9" w14:textId="77777777" w:rsidR="00CE6B78" w:rsidRPr="00FB0124" w:rsidRDefault="00CE6B78" w:rsidP="00CE6B78">
                        <w:pPr>
                          <w:rPr>
                            <w:rFonts w:ascii="Times New Roman" w:hAnsi="Times New Roman" w:cs="Times New Roman"/>
                          </w:rPr>
                        </w:pPr>
                        <w:r w:rsidRPr="00C86B1C">
                          <w:rPr>
                            <w:rFonts w:ascii="Times New Roman" w:hAnsi="Times New Roman" w:cs="Times New Roman"/>
                          </w:rPr>
                          <w:t>H</w:t>
                        </w:r>
                        <w:r>
                          <w:rPr>
                            <w:rFonts w:ascii="Times New Roman" w:hAnsi="Times New Roman" w:cs="Times New Roman"/>
                            <w:vertAlign w:val="subscript"/>
                          </w:rPr>
                          <w:t xml:space="preserve">4 </w:t>
                        </w:r>
                        <w:r>
                          <w:rPr>
                            <w:rFonts w:ascii="Times New Roman" w:hAnsi="Times New Roman" w:cs="Times New Roman"/>
                          </w:rPr>
                          <w:t>(-)</w:t>
                        </w:r>
                      </w:p>
                    </w:txbxContent>
                  </v:textbox>
                </v:shape>
                <v:roundrect id="Rectangle: Rounded Corners 8" o:spid="_x0000_s1041" style="position:absolute;left:39962;top:16764;width:13335;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" fillcolor="white [3201]" strokecolor="black [3200]" strokeweight="1pt">
                  <v:stroke joinstyle="miter"/>
                  <v:textbox>
                    <w:txbxContent>
                      <w:p w14:paraId="7017D16E" w14:textId="77777777" w:rsidR="00CE6B78" w:rsidRPr="00C305F9" w:rsidRDefault="00CE6B78" w:rsidP="00CE6B78">
                        <w:pPr>
                          <w:jc w:val="center"/>
                          <w:rPr>
                            <w:rFonts w:ascii="Times New Roman" w:hAnsi="Times New Roman" w:cs="Times New Roman"/>
                            <w:sz w:val="24"/>
                            <w:szCs w:val="24"/>
                          </w:rPr>
                        </w:pPr>
                        <w:r w:rsidRPr="00354E4B">
                          <w:rPr>
                            <w:rFonts w:ascii="Times New Roman" w:hAnsi="Times New Roman" w:cs="Times New Roman"/>
                            <w:sz w:val="24"/>
                            <w:szCs w:val="24"/>
                          </w:rPr>
                          <w:t>Profitabilitas (C)</w:t>
                        </w:r>
                      </w:p>
                    </w:txbxContent>
                  </v:textbox>
                </v:roundrect>
              </v:group>
            </w:pict>
          </mc:Fallback>
        </mc:AlternateContent>
      </w:r>
    </w:p>
    <w:p w14:paraId="3F1F5C77" w14:textId="77777777" w:rsidR="00CE6B78" w:rsidRDefault="00CE6B78" w:rsidP="00905667">
      <w:pPr>
        <w:pStyle w:val="ListParagraph"/>
        <w:spacing w:after="0"/>
        <w:ind w:left="0"/>
        <w:jc w:val="both"/>
        <w:rPr>
          <w:rFonts w:ascii="Times New Roman" w:hAnsi="Times New Roman" w:cs="Times New Roman"/>
          <w:bCs/>
          <w:noProof/>
          <w:sz w:val="24"/>
          <w:szCs w:val="24"/>
        </w:rPr>
      </w:pPr>
    </w:p>
    <w:p w14:paraId="312B154D" w14:textId="77777777" w:rsidR="00CE6B78" w:rsidRDefault="00CE6B78" w:rsidP="00905667">
      <w:pPr>
        <w:pStyle w:val="ListParagraph"/>
        <w:spacing w:after="0"/>
        <w:ind w:left="0"/>
        <w:jc w:val="both"/>
        <w:rPr>
          <w:rFonts w:ascii="Times New Roman" w:hAnsi="Times New Roman" w:cs="Times New Roman"/>
          <w:bCs/>
          <w:noProof/>
          <w:sz w:val="24"/>
          <w:szCs w:val="24"/>
        </w:rPr>
      </w:pPr>
    </w:p>
    <w:p w14:paraId="5CDCFD2B" w14:textId="77777777" w:rsidR="00CE6B78" w:rsidRDefault="00CE6B78" w:rsidP="00905667">
      <w:pPr>
        <w:pStyle w:val="ListParagraph"/>
        <w:spacing w:after="0"/>
        <w:ind w:left="0"/>
        <w:jc w:val="both"/>
        <w:rPr>
          <w:rFonts w:ascii="Times New Roman" w:hAnsi="Times New Roman" w:cs="Times New Roman"/>
          <w:bCs/>
          <w:noProof/>
          <w:sz w:val="24"/>
          <w:szCs w:val="24"/>
        </w:rPr>
      </w:pPr>
    </w:p>
    <w:p w14:paraId="24E93E6D" w14:textId="77777777" w:rsidR="00CE6B78" w:rsidRDefault="00CE6B78" w:rsidP="00905667">
      <w:pPr>
        <w:pStyle w:val="ListParagraph"/>
        <w:spacing w:after="0"/>
        <w:ind w:left="0"/>
        <w:jc w:val="both"/>
        <w:rPr>
          <w:rFonts w:ascii="Times New Roman" w:hAnsi="Times New Roman" w:cs="Times New Roman"/>
          <w:bCs/>
          <w:noProof/>
          <w:sz w:val="24"/>
          <w:szCs w:val="24"/>
        </w:rPr>
      </w:pPr>
    </w:p>
    <w:p w14:paraId="230CB357" w14:textId="77777777" w:rsidR="00CE6B78" w:rsidRDefault="00CE6B78" w:rsidP="00905667">
      <w:pPr>
        <w:pStyle w:val="ListParagraph"/>
        <w:spacing w:after="0"/>
        <w:ind w:left="0"/>
        <w:jc w:val="both"/>
        <w:rPr>
          <w:rFonts w:ascii="Times New Roman" w:hAnsi="Times New Roman" w:cs="Times New Roman"/>
          <w:bCs/>
          <w:noProof/>
          <w:sz w:val="24"/>
          <w:szCs w:val="24"/>
        </w:rPr>
      </w:pPr>
    </w:p>
    <w:p w14:paraId="3948DEFB" w14:textId="77777777" w:rsidR="00CE6B78" w:rsidRDefault="00CE6B78" w:rsidP="00905667">
      <w:pPr>
        <w:pStyle w:val="ListParagraph"/>
        <w:spacing w:after="0"/>
        <w:ind w:left="0"/>
        <w:jc w:val="both"/>
        <w:rPr>
          <w:rFonts w:ascii="Times New Roman" w:hAnsi="Times New Roman" w:cs="Times New Roman"/>
          <w:bCs/>
          <w:noProof/>
          <w:sz w:val="24"/>
          <w:szCs w:val="24"/>
        </w:rPr>
      </w:pPr>
    </w:p>
    <w:p w14:paraId="3B9F1CE0" w14:textId="0F578587" w:rsidR="00CE6B78" w:rsidRDefault="0085351E" w:rsidP="00905667">
      <w:pPr>
        <w:pStyle w:val="ListParagraph"/>
        <w:spacing w:after="0"/>
        <w:ind w:left="0"/>
        <w:jc w:val="both"/>
        <w:rPr>
          <w:rFonts w:ascii="Times New Roman" w:hAnsi="Times New Roman" w:cs="Times New Roman"/>
          <w:bCs/>
          <w:noProof/>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78720" behindDoc="0" locked="0" layoutInCell="1" allowOverlap="1" wp14:anchorId="2BAA5241" wp14:editId="5708194E">
                <wp:simplePos x="0" y="0"/>
                <wp:positionH relativeFrom="column">
                  <wp:posOffset>4752225</wp:posOffset>
                </wp:positionH>
                <wp:positionV relativeFrom="paragraph">
                  <wp:posOffset>67228</wp:posOffset>
                </wp:positionV>
                <wp:extent cx="11875" cy="418065"/>
                <wp:effectExtent l="76200" t="38100" r="64770" b="20320"/>
                <wp:wrapNone/>
                <wp:docPr id="69" name="Straight Arrow Connector 69"/>
                <wp:cNvGraphicFramePr/>
                <a:graphic xmlns:a="http://schemas.openxmlformats.org/drawingml/2006/main">
                  <a:graphicData uri="http://schemas.microsoft.com/office/word/2010/wordprocessingShape">
                    <wps:wsp>
                      <wps:cNvCnPr/>
                      <wps:spPr>
                        <a:xfrm flipH="1" flipV="1">
                          <a:off x="0" y="0"/>
                          <a:ext cx="11875" cy="418065"/>
                        </a:xfrm>
                        <a:prstGeom prst="straightConnector1">
                          <a:avLst/>
                        </a:prstGeom>
                        <a:ln w="9525">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C0388C" id="Straight Arrow Connector 69" o:spid="_x0000_s1026" type="#_x0000_t32" style="position:absolute;margin-left:374.2pt;margin-top:5.3pt;width:.95pt;height:32.9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" strokecolor="black [3213]">
                <v:stroke dashstyle="3 1" endarrow="open" joinstyle="miter"/>
              </v:shape>
            </w:pict>
          </mc:Fallback>
        </mc:AlternateContent>
      </w:r>
    </w:p>
    <w:p w14:paraId="6223811C" w14:textId="77777777" w:rsidR="00CE6B78" w:rsidRDefault="00CE6B78" w:rsidP="00905667">
      <w:pPr>
        <w:pStyle w:val="ListParagraph"/>
        <w:spacing w:after="0"/>
        <w:ind w:left="0"/>
        <w:jc w:val="both"/>
        <w:rPr>
          <w:rFonts w:ascii="Times New Roman" w:hAnsi="Times New Roman" w:cs="Times New Roman"/>
          <w:bCs/>
          <w:noProof/>
          <w:sz w:val="24"/>
          <w:szCs w:val="24"/>
        </w:rPr>
      </w:pPr>
    </w:p>
    <w:p w14:paraId="071CF0CF" w14:textId="77777777" w:rsidR="00CE6B78" w:rsidRDefault="00CE6B78" w:rsidP="00905667">
      <w:pPr>
        <w:pStyle w:val="ListParagraph"/>
        <w:spacing w:after="0"/>
        <w:ind w:left="0"/>
        <w:jc w:val="both"/>
        <w:rPr>
          <w:rFonts w:ascii="Times New Roman" w:hAnsi="Times New Roman" w:cs="Times New Roman"/>
          <w:bCs/>
          <w:noProof/>
          <w:sz w:val="24"/>
          <w:szCs w:val="24"/>
        </w:rPr>
      </w:pPr>
    </w:p>
    <w:p w14:paraId="7B508446" w14:textId="77777777" w:rsidR="00CE6B78" w:rsidRDefault="00CE6B78" w:rsidP="00CE6B78">
      <w:pPr>
        <w:spacing w:after="0"/>
        <w:jc w:val="center"/>
        <w:rPr>
          <w:rFonts w:ascii="Times New Roman" w:hAnsi="Times New Roman" w:cs="Times New Roman"/>
          <w:bCs/>
          <w:noProof/>
          <w:sz w:val="24"/>
          <w:szCs w:val="24"/>
        </w:rPr>
      </w:pPr>
    </w:p>
    <w:p w14:paraId="79AB93B7" w14:textId="77777777" w:rsidR="0085351E" w:rsidRDefault="0085351E" w:rsidP="00CE6B78">
      <w:pPr>
        <w:pStyle w:val="ListParagraph"/>
        <w:spacing w:after="0"/>
        <w:ind w:left="0"/>
        <w:jc w:val="center"/>
        <w:rPr>
          <w:rFonts w:ascii="Times New Roman" w:hAnsi="Times New Roman" w:cs="Times New Roman"/>
          <w:bCs/>
          <w:noProof/>
          <w:sz w:val="24"/>
          <w:szCs w:val="24"/>
        </w:rPr>
      </w:pPr>
    </w:p>
    <w:p w14:paraId="464EDD59" w14:textId="77777777" w:rsidR="0085351E" w:rsidRDefault="0085351E" w:rsidP="00CE6B78">
      <w:pPr>
        <w:pStyle w:val="ListParagraph"/>
        <w:spacing w:after="0"/>
        <w:ind w:left="0"/>
        <w:jc w:val="center"/>
        <w:rPr>
          <w:rFonts w:ascii="Times New Roman" w:hAnsi="Times New Roman" w:cs="Times New Roman"/>
          <w:bCs/>
          <w:noProof/>
          <w:sz w:val="24"/>
          <w:szCs w:val="24"/>
        </w:rPr>
      </w:pPr>
    </w:p>
    <w:p w14:paraId="7866BBDB" w14:textId="5AEF7D65" w:rsidR="00CE6B78" w:rsidRDefault="00CE6B78" w:rsidP="00CE6B78">
      <w:pPr>
        <w:pStyle w:val="ListParagraph"/>
        <w:spacing w:after="0"/>
        <w:ind w:left="0"/>
        <w:jc w:val="center"/>
        <w:rPr>
          <w:rFonts w:ascii="Times New Roman" w:hAnsi="Times New Roman" w:cs="Times New Roman"/>
          <w:bCs/>
          <w:noProof/>
          <w:sz w:val="24"/>
          <w:szCs w:val="24"/>
        </w:rPr>
      </w:pPr>
      <w:r w:rsidRPr="00354E4B">
        <w:rPr>
          <w:rFonts w:ascii="Times New Roman" w:hAnsi="Times New Roman" w:cs="Times New Roman"/>
          <w:bCs/>
          <w:noProof/>
          <w:sz w:val="24"/>
          <w:szCs w:val="24"/>
        </w:rPr>
        <w:t>Gambar 1.</w:t>
      </w:r>
      <w:r w:rsidRPr="00354E4B">
        <w:rPr>
          <w:rFonts w:ascii="Times New Roman" w:hAnsi="Times New Roman" w:cs="Times New Roman"/>
          <w:noProof/>
          <w:sz w:val="24"/>
          <w:szCs w:val="24"/>
        </w:rPr>
        <w:t xml:space="preserve"> Model Penelitian</w:t>
      </w:r>
    </w:p>
    <w:p w14:paraId="645285F7" w14:textId="16BCF7A6" w:rsidR="00C129DB" w:rsidRDefault="00C129DB">
      <w:pPr>
        <w:rPr>
          <w:rFonts w:ascii="Times New Roman" w:hAnsi="Times New Roman" w:cs="Times New Roman"/>
          <w:bCs/>
          <w:noProof/>
          <w:sz w:val="24"/>
          <w:szCs w:val="24"/>
        </w:rPr>
      </w:pPr>
      <w:r>
        <w:rPr>
          <w:rFonts w:ascii="Times New Roman" w:hAnsi="Times New Roman" w:cs="Times New Roman"/>
          <w:bCs/>
          <w:noProof/>
          <w:sz w:val="24"/>
          <w:szCs w:val="24"/>
        </w:rPr>
        <w:br w:type="page"/>
      </w:r>
    </w:p>
    <w:p w14:paraId="67B33E21" w14:textId="6B175409" w:rsidR="000A23F5" w:rsidRPr="00354E4B" w:rsidRDefault="000A23F5" w:rsidP="00354E4B">
      <w:pPr>
        <w:pStyle w:val="ListParagraph"/>
        <w:numPr>
          <w:ilvl w:val="0"/>
          <w:numId w:val="4"/>
        </w:numPr>
        <w:spacing w:before="240" w:after="0"/>
        <w:ind w:left="426" w:hanging="426"/>
        <w:jc w:val="both"/>
        <w:rPr>
          <w:rFonts w:ascii="Times New Roman" w:hAnsi="Times New Roman" w:cs="Times New Roman"/>
          <w:b/>
          <w:bCs/>
          <w:noProof/>
          <w:sz w:val="24"/>
          <w:szCs w:val="24"/>
        </w:rPr>
      </w:pPr>
      <w:r>
        <w:rPr>
          <w:rFonts w:ascii="Times New Roman" w:hAnsi="Times New Roman" w:cs="Times New Roman"/>
          <w:b/>
          <w:bCs/>
          <w:noProof/>
          <w:sz w:val="24"/>
          <w:szCs w:val="24"/>
        </w:rPr>
        <w:lastRenderedPageBreak/>
        <w:t>Metode Penelitian</w:t>
      </w:r>
    </w:p>
    <w:p w14:paraId="3D94EBA4" w14:textId="1063F419" w:rsidR="00E0146B" w:rsidRDefault="000A23F5" w:rsidP="00C129DB">
      <w:pPr>
        <w:pStyle w:val="ListParagraph"/>
        <w:spacing w:after="0"/>
        <w:ind w:left="0"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Penelitian ini merupakan penelitian kuantitatif yang menggunakan data sekunder perusahaan manufaktur yang terdaftar di Bursa Efek Indonesia periode 2016-2020. Sampel dalam penelitian ini </w:t>
      </w:r>
      <w:r w:rsidR="00E0146B">
        <w:rPr>
          <w:rFonts w:ascii="Times New Roman" w:hAnsi="Times New Roman" w:cs="Times New Roman"/>
          <w:noProof/>
          <w:sz w:val="24"/>
          <w:szCs w:val="24"/>
        </w:rPr>
        <w:t xml:space="preserve">sejumlah 75 </w:t>
      </w:r>
      <w:r w:rsidR="004B3172">
        <w:rPr>
          <w:rFonts w:ascii="Times New Roman" w:hAnsi="Times New Roman" w:cs="Times New Roman"/>
          <w:noProof/>
          <w:sz w:val="24"/>
          <w:szCs w:val="24"/>
        </w:rPr>
        <w:t xml:space="preserve">perusahaan yang </w:t>
      </w:r>
      <w:r>
        <w:rPr>
          <w:rFonts w:ascii="Times New Roman" w:hAnsi="Times New Roman" w:cs="Times New Roman"/>
          <w:noProof/>
          <w:sz w:val="24"/>
          <w:szCs w:val="24"/>
        </w:rPr>
        <w:t xml:space="preserve">diambil menggunakan teknik </w:t>
      </w:r>
      <w:r w:rsidRPr="00354E4B">
        <w:rPr>
          <w:rFonts w:ascii="Times New Roman" w:hAnsi="Times New Roman" w:cs="Times New Roman"/>
          <w:i/>
          <w:noProof/>
          <w:sz w:val="24"/>
          <w:szCs w:val="24"/>
        </w:rPr>
        <w:t>purposive sampling</w:t>
      </w:r>
      <w:r>
        <w:rPr>
          <w:rFonts w:ascii="Times New Roman" w:hAnsi="Times New Roman" w:cs="Times New Roman"/>
          <w:noProof/>
          <w:sz w:val="24"/>
          <w:szCs w:val="24"/>
        </w:rPr>
        <w:t xml:space="preserve"> dengan kriteria </w:t>
      </w:r>
      <w:r w:rsidR="00354E4B">
        <w:rPr>
          <w:rFonts w:ascii="Times New Roman" w:hAnsi="Times New Roman" w:cs="Times New Roman"/>
          <w:noProof/>
          <w:sz w:val="24"/>
          <w:szCs w:val="24"/>
        </w:rPr>
        <w:t>sebagai berikut: (1) p</w:t>
      </w:r>
      <w:r w:rsidR="003D6825">
        <w:rPr>
          <w:rFonts w:ascii="Times New Roman" w:hAnsi="Times New Roman" w:cs="Times New Roman"/>
          <w:noProof/>
          <w:sz w:val="24"/>
          <w:szCs w:val="24"/>
        </w:rPr>
        <w:t xml:space="preserve">erusahaan yang </w:t>
      </w:r>
      <w:r w:rsidRPr="003D6825">
        <w:rPr>
          <w:rFonts w:ascii="Times New Roman" w:hAnsi="Times New Roman" w:cs="Times New Roman"/>
          <w:noProof/>
          <w:sz w:val="24"/>
          <w:szCs w:val="24"/>
        </w:rPr>
        <w:t xml:space="preserve">menggunakan mata uang rupiah sebagai mata uang dalam laporan keuangan, </w:t>
      </w:r>
      <w:r w:rsidR="00354E4B">
        <w:rPr>
          <w:rFonts w:ascii="Times New Roman" w:hAnsi="Times New Roman" w:cs="Times New Roman"/>
          <w:noProof/>
          <w:sz w:val="24"/>
          <w:szCs w:val="24"/>
        </w:rPr>
        <w:t>(2) p</w:t>
      </w:r>
      <w:r w:rsidR="003D6825">
        <w:rPr>
          <w:rFonts w:ascii="Times New Roman" w:hAnsi="Times New Roman" w:cs="Times New Roman"/>
          <w:noProof/>
          <w:sz w:val="24"/>
          <w:szCs w:val="24"/>
        </w:rPr>
        <w:t xml:space="preserve">erusahaan </w:t>
      </w:r>
      <w:r w:rsidRPr="003D6825">
        <w:rPr>
          <w:rFonts w:ascii="Times New Roman" w:hAnsi="Times New Roman" w:cs="Times New Roman"/>
          <w:noProof/>
          <w:sz w:val="24"/>
          <w:szCs w:val="24"/>
        </w:rPr>
        <w:t xml:space="preserve">yang mempublikasikan </w:t>
      </w:r>
      <w:r w:rsidRPr="00AA4309">
        <w:rPr>
          <w:rFonts w:ascii="Times New Roman" w:hAnsi="Times New Roman" w:cs="Times New Roman"/>
          <w:i/>
          <w:noProof/>
          <w:sz w:val="24"/>
          <w:szCs w:val="24"/>
        </w:rPr>
        <w:t xml:space="preserve">annual report </w:t>
      </w:r>
      <w:r w:rsidRPr="003D6825">
        <w:rPr>
          <w:rFonts w:ascii="Times New Roman" w:hAnsi="Times New Roman" w:cs="Times New Roman"/>
          <w:noProof/>
          <w:sz w:val="24"/>
          <w:szCs w:val="24"/>
        </w:rPr>
        <w:t xml:space="preserve">berturut-turut, </w:t>
      </w:r>
      <w:r w:rsidR="00354E4B">
        <w:rPr>
          <w:rFonts w:ascii="Times New Roman" w:hAnsi="Times New Roman" w:cs="Times New Roman"/>
          <w:noProof/>
          <w:sz w:val="24"/>
          <w:szCs w:val="24"/>
        </w:rPr>
        <w:t>(3) p</w:t>
      </w:r>
      <w:r w:rsidR="003D6825">
        <w:rPr>
          <w:rFonts w:ascii="Times New Roman" w:hAnsi="Times New Roman" w:cs="Times New Roman"/>
          <w:noProof/>
          <w:sz w:val="24"/>
          <w:szCs w:val="24"/>
        </w:rPr>
        <w:t xml:space="preserve">erusahaan yang </w:t>
      </w:r>
      <w:r w:rsidRPr="003D6825">
        <w:rPr>
          <w:rFonts w:ascii="Times New Roman" w:hAnsi="Times New Roman" w:cs="Times New Roman"/>
          <w:noProof/>
          <w:sz w:val="24"/>
          <w:szCs w:val="24"/>
        </w:rPr>
        <w:t xml:space="preserve">tidak mengalami kerugian pada periode pengamatan, </w:t>
      </w:r>
      <w:r w:rsidR="00354E4B">
        <w:rPr>
          <w:rFonts w:ascii="Times New Roman" w:hAnsi="Times New Roman" w:cs="Times New Roman"/>
          <w:noProof/>
          <w:sz w:val="24"/>
          <w:szCs w:val="24"/>
        </w:rPr>
        <w:t xml:space="preserve">(4) </w:t>
      </w:r>
      <w:r w:rsidRPr="003D6825">
        <w:rPr>
          <w:rFonts w:ascii="Times New Roman" w:hAnsi="Times New Roman" w:cs="Times New Roman"/>
          <w:noProof/>
          <w:sz w:val="24"/>
          <w:szCs w:val="24"/>
        </w:rPr>
        <w:t xml:space="preserve">memiliki nilai CETR 0 s.d &gt;1, </w:t>
      </w:r>
      <w:r w:rsidR="00354E4B">
        <w:rPr>
          <w:rFonts w:ascii="Times New Roman" w:hAnsi="Times New Roman" w:cs="Times New Roman"/>
          <w:noProof/>
          <w:sz w:val="24"/>
          <w:szCs w:val="24"/>
        </w:rPr>
        <w:t xml:space="preserve">(5) </w:t>
      </w:r>
      <w:r w:rsidRPr="003D6825">
        <w:rPr>
          <w:rFonts w:ascii="Times New Roman" w:hAnsi="Times New Roman" w:cs="Times New Roman"/>
          <w:noProof/>
          <w:sz w:val="24"/>
          <w:szCs w:val="24"/>
        </w:rPr>
        <w:t>perusahaan yang tidak memiliki restitusi atau pengembalian pajak</w:t>
      </w:r>
      <w:r w:rsidR="003D6825">
        <w:rPr>
          <w:rFonts w:ascii="Times New Roman" w:hAnsi="Times New Roman" w:cs="Times New Roman"/>
          <w:noProof/>
          <w:sz w:val="24"/>
          <w:szCs w:val="24"/>
        </w:rPr>
        <w:t xml:space="preserve">, </w:t>
      </w:r>
      <w:r w:rsidR="00354E4B">
        <w:rPr>
          <w:rFonts w:ascii="Times New Roman" w:hAnsi="Times New Roman" w:cs="Times New Roman"/>
          <w:noProof/>
          <w:sz w:val="24"/>
          <w:szCs w:val="24"/>
        </w:rPr>
        <w:t xml:space="preserve">(6) </w:t>
      </w:r>
      <w:r w:rsidR="003D6825">
        <w:rPr>
          <w:rFonts w:ascii="Times New Roman" w:hAnsi="Times New Roman" w:cs="Times New Roman"/>
          <w:noProof/>
          <w:sz w:val="24"/>
          <w:szCs w:val="24"/>
        </w:rPr>
        <w:t xml:space="preserve">dan perusahaan yang </w:t>
      </w:r>
      <w:r w:rsidR="00AA4309">
        <w:rPr>
          <w:rFonts w:ascii="Times New Roman" w:hAnsi="Times New Roman" w:cs="Times New Roman"/>
          <w:noProof/>
          <w:sz w:val="24"/>
          <w:szCs w:val="24"/>
        </w:rPr>
        <w:t xml:space="preserve">menggunakan </w:t>
      </w:r>
      <w:r w:rsidR="003D6825">
        <w:rPr>
          <w:rFonts w:ascii="Times New Roman" w:hAnsi="Times New Roman" w:cs="Times New Roman"/>
          <w:noProof/>
          <w:sz w:val="24"/>
          <w:szCs w:val="24"/>
        </w:rPr>
        <w:t xml:space="preserve">akhir periode 31 Desember pada laporan keuangannya. </w:t>
      </w:r>
      <w:r w:rsidR="00E0146B">
        <w:rPr>
          <w:rFonts w:ascii="Times New Roman" w:hAnsi="Times New Roman" w:cs="Times New Roman"/>
          <w:noProof/>
          <w:sz w:val="24"/>
          <w:szCs w:val="24"/>
        </w:rPr>
        <w:t xml:space="preserve"> </w:t>
      </w:r>
    </w:p>
    <w:p w14:paraId="2DB348EB" w14:textId="5622E2CF" w:rsidR="006A5AE4" w:rsidRDefault="003D6825" w:rsidP="00C129DB">
      <w:pPr>
        <w:pStyle w:val="ListParagraph"/>
        <w:spacing w:after="0"/>
        <w:ind w:left="0"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Variabel dependen pada penelitian ini merupakan </w:t>
      </w:r>
      <w:r w:rsidRPr="00D143BB">
        <w:rPr>
          <w:rFonts w:ascii="Times New Roman" w:hAnsi="Times New Roman" w:cs="Times New Roman"/>
          <w:i/>
          <w:iCs/>
          <w:noProof/>
          <w:sz w:val="24"/>
          <w:szCs w:val="24"/>
        </w:rPr>
        <w:t>tax avoidance</w:t>
      </w:r>
      <w:r>
        <w:rPr>
          <w:rFonts w:ascii="Times New Roman" w:hAnsi="Times New Roman" w:cs="Times New Roman"/>
          <w:noProof/>
          <w:sz w:val="24"/>
          <w:szCs w:val="24"/>
        </w:rPr>
        <w:t xml:space="preserve">. </w:t>
      </w:r>
      <w:r w:rsidRPr="00D143BB">
        <w:rPr>
          <w:rFonts w:ascii="Times New Roman" w:hAnsi="Times New Roman" w:cs="Times New Roman"/>
          <w:i/>
          <w:iCs/>
          <w:noProof/>
          <w:sz w:val="24"/>
          <w:szCs w:val="24"/>
        </w:rPr>
        <w:t>Tax avoidance</w:t>
      </w:r>
      <w:r>
        <w:rPr>
          <w:rFonts w:ascii="Times New Roman" w:hAnsi="Times New Roman" w:cs="Times New Roman"/>
          <w:noProof/>
          <w:sz w:val="24"/>
          <w:szCs w:val="24"/>
        </w:rPr>
        <w:t xml:space="preserve"> merupakan cara meminimalkan beban pajak dengan cara legal dan tidak melanggar undang-undang </w:t>
      </w:r>
      <w:r>
        <w:rPr>
          <w:rFonts w:ascii="Times New Roman" w:hAnsi="Times New Roman" w:cs="Times New Roman"/>
          <w:noProof/>
          <w:sz w:val="24"/>
          <w:szCs w:val="24"/>
        </w:rPr>
        <w:fldChar w:fldCharType="begin" w:fldLock="1"/>
      </w:r>
      <w:r w:rsidR="00D143BB">
        <w:rPr>
          <w:rFonts w:ascii="Times New Roman" w:hAnsi="Times New Roman" w:cs="Times New Roman"/>
          <w:noProof/>
          <w:sz w:val="24"/>
          <w:szCs w:val="24"/>
        </w:rPr>
        <w:instrText>ADDIN CSL_CITATION {"citationItems":[{"id":"ITEM-1","itemData":{"DOI":"https://doi.org/10.24843/EJA.2019.v27.i01.p01 Pengaruh","abstract":"Penelitian ini bertujuan untuk memeroleh bukti empiris pengaruh leverage dan capital intensity pada tax avoidance dengan proporsi komisaris independen sebagai variabel pemoderasi. Populasi penelitian adalah perusahaan manufaktur yang terdaftar di Bursa Efek Indonesia tahun 2013-2017. Metode penentuan sampel yang digunakan adalah purposive sampling dan diperoleh 200 pengamatan. Teknik analisis data menggunakan analisis regresi linear berganda dan Moderated Regression Analysis (MRA). Hasil analisis menunjukkan bahwa leverage berpengaruh positif pada tax avoidance. Hal ini berarti semakin banyak utang yang digunakan perusahaan untuk membiayai asetnya, maka semakin tinggi tingkat penghindaran pajaknya. Capital intensity berpengaruh negatif pada tax avoidance. Hal ini berarti semakin banyak modal yang diinvestasikan perusahaan dalam bentuk aset tetap, maka semakin rendah tingkat penghindaran pajaknya. Proporsi komisaris independen tidak memoderasi pengaruh leverage dan capital intensity pada tax avoidance. Kata","author":[{"dropping-particle":"","family":"Sinaga","given":"Cyntia Habibah","non-dropping-particle":"","parse-names":false,"suffix":""},{"dropping-particle":"","family":"Suardikha","given":"I Made Sadha","non-dropping-particle":"","parse-names":false,"suffix":""}],"container-title":"E-Jurnal Akuntansi Universitas Udayana","id":"ITEM-1","issue":"1","issued":{"date-parts":[["2019"]]},"page":"1-32","title":"Pengaruh Leverage dan Capital Intensity pada Tax Avoidance dengan Proporsi Komisaris Independen sebagai Variabel Pemoderasi","type":"article-journal","volume":"27"},"uris":["http://www.mendeley.com/documents/?uuid=e1e38e40-7b12-4842-b222-1e57299e63b7"]}],"mendeley":{"formattedCitation":"(Sinaga &amp; Suardikha, 2019)","manualFormatting":"(Sinaga dan Suardikha, 2019)","plainTextFormattedCitation":"(Sinaga &amp; Suardikha, 2019)","previouslyFormattedCitation":"(Sinaga &amp; Suardikha, 2019)"},"properties":{"noteIndex":0},"schema":"https://github.com/citation-style-language/schema/raw/master/csl-citation.json"}</w:instrText>
      </w:r>
      <w:r>
        <w:rPr>
          <w:rFonts w:ascii="Times New Roman" w:hAnsi="Times New Roman" w:cs="Times New Roman"/>
          <w:noProof/>
          <w:sz w:val="24"/>
          <w:szCs w:val="24"/>
        </w:rPr>
        <w:fldChar w:fldCharType="separate"/>
      </w:r>
      <w:r w:rsidRPr="003D6825">
        <w:rPr>
          <w:rFonts w:ascii="Times New Roman" w:hAnsi="Times New Roman" w:cs="Times New Roman"/>
          <w:noProof/>
          <w:sz w:val="24"/>
          <w:szCs w:val="24"/>
        </w:rPr>
        <w:t xml:space="preserve">(Sinaga </w:t>
      </w:r>
      <w:r w:rsidR="00D143BB">
        <w:rPr>
          <w:rFonts w:ascii="Times New Roman" w:hAnsi="Times New Roman" w:cs="Times New Roman"/>
          <w:noProof/>
          <w:sz w:val="24"/>
          <w:szCs w:val="24"/>
        </w:rPr>
        <w:t>dan</w:t>
      </w:r>
      <w:r w:rsidRPr="003D6825">
        <w:rPr>
          <w:rFonts w:ascii="Times New Roman" w:hAnsi="Times New Roman" w:cs="Times New Roman"/>
          <w:noProof/>
          <w:sz w:val="24"/>
          <w:szCs w:val="24"/>
        </w:rPr>
        <w:t xml:space="preserve"> Suardikha, 2019)</w:t>
      </w:r>
      <w:r>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w:t>
      </w:r>
      <w:r w:rsidRPr="00D143BB">
        <w:rPr>
          <w:rFonts w:ascii="Times New Roman" w:hAnsi="Times New Roman" w:cs="Times New Roman"/>
          <w:i/>
          <w:iCs/>
          <w:noProof/>
          <w:sz w:val="24"/>
          <w:szCs w:val="24"/>
        </w:rPr>
        <w:t>Tax avoidance</w:t>
      </w:r>
      <w:r>
        <w:rPr>
          <w:rFonts w:ascii="Times New Roman" w:hAnsi="Times New Roman" w:cs="Times New Roman"/>
          <w:noProof/>
          <w:sz w:val="24"/>
          <w:szCs w:val="24"/>
        </w:rPr>
        <w:t xml:space="preserve"> dala</w:t>
      </w:r>
      <w:r w:rsidR="00EA7F19">
        <w:rPr>
          <w:rFonts w:ascii="Times New Roman" w:hAnsi="Times New Roman" w:cs="Times New Roman"/>
          <w:noProof/>
          <w:sz w:val="24"/>
          <w:szCs w:val="24"/>
        </w:rPr>
        <w:t>m</w:t>
      </w:r>
      <w:r>
        <w:rPr>
          <w:rFonts w:ascii="Times New Roman" w:hAnsi="Times New Roman" w:cs="Times New Roman"/>
          <w:noProof/>
          <w:sz w:val="24"/>
          <w:szCs w:val="24"/>
        </w:rPr>
        <w:t xml:space="preserve"> penelitian ini diukur menggunakan CETR atau </w:t>
      </w:r>
      <w:r w:rsidRPr="00D143BB">
        <w:rPr>
          <w:rFonts w:ascii="Times New Roman" w:hAnsi="Times New Roman" w:cs="Times New Roman"/>
          <w:i/>
          <w:iCs/>
          <w:noProof/>
          <w:sz w:val="24"/>
          <w:szCs w:val="24"/>
        </w:rPr>
        <w:t xml:space="preserve">Cash Effective </w:t>
      </w:r>
      <w:r w:rsidR="00842D96">
        <w:rPr>
          <w:rFonts w:ascii="Times New Roman" w:hAnsi="Times New Roman" w:cs="Times New Roman"/>
          <w:i/>
          <w:iCs/>
          <w:noProof/>
          <w:sz w:val="24"/>
          <w:szCs w:val="24"/>
        </w:rPr>
        <w:t xml:space="preserve">Tax </w:t>
      </w:r>
      <w:r w:rsidRPr="00D143BB">
        <w:rPr>
          <w:rFonts w:ascii="Times New Roman" w:hAnsi="Times New Roman" w:cs="Times New Roman"/>
          <w:i/>
          <w:iCs/>
          <w:noProof/>
          <w:sz w:val="24"/>
          <w:szCs w:val="24"/>
        </w:rPr>
        <w:t>Rate</w:t>
      </w:r>
      <w:r>
        <w:rPr>
          <w:rFonts w:ascii="Times New Roman" w:hAnsi="Times New Roman" w:cs="Times New Roman"/>
          <w:noProof/>
          <w:sz w:val="24"/>
          <w:szCs w:val="24"/>
        </w:rPr>
        <w:t xml:space="preserve">. </w:t>
      </w:r>
      <w:r w:rsidR="00EA7F19">
        <w:rPr>
          <w:rFonts w:ascii="Times New Roman" w:hAnsi="Times New Roman" w:cs="Times New Roman"/>
          <w:noProof/>
          <w:sz w:val="24"/>
          <w:szCs w:val="24"/>
        </w:rPr>
        <w:t xml:space="preserve">Rasio ini diukur dengan membagi antara pembayaran pajak penghasilan dengan </w:t>
      </w:r>
      <w:r w:rsidR="00EA7F19" w:rsidRPr="00397950">
        <w:rPr>
          <w:rFonts w:ascii="Times New Roman" w:hAnsi="Times New Roman" w:cs="Times New Roman"/>
          <w:i/>
          <w:noProof/>
          <w:sz w:val="24"/>
          <w:szCs w:val="24"/>
        </w:rPr>
        <w:t>cash</w:t>
      </w:r>
      <w:r w:rsidR="00EA7F19">
        <w:rPr>
          <w:rFonts w:ascii="Times New Roman" w:hAnsi="Times New Roman" w:cs="Times New Roman"/>
          <w:noProof/>
          <w:sz w:val="24"/>
          <w:szCs w:val="24"/>
        </w:rPr>
        <w:t xml:space="preserve"> dibagi dengan laba sebelum pajak. </w:t>
      </w:r>
      <w:r>
        <w:rPr>
          <w:rFonts w:ascii="Times New Roman" w:hAnsi="Times New Roman" w:cs="Times New Roman"/>
          <w:noProof/>
          <w:sz w:val="24"/>
          <w:szCs w:val="24"/>
        </w:rPr>
        <w:t xml:space="preserve">Perhitungan CETR merujuk pada penelitian </w:t>
      </w:r>
      <w:r>
        <w:rPr>
          <w:rFonts w:ascii="Times New Roman" w:hAnsi="Times New Roman" w:cs="Times New Roman"/>
          <w:noProof/>
          <w:sz w:val="24"/>
          <w:szCs w:val="24"/>
        </w:rPr>
        <w:fldChar w:fldCharType="begin" w:fldLock="1"/>
      </w:r>
      <w:r w:rsidR="0021114F">
        <w:rPr>
          <w:rFonts w:ascii="Times New Roman" w:hAnsi="Times New Roman" w:cs="Times New Roman"/>
          <w:noProof/>
          <w:sz w:val="24"/>
          <w:szCs w:val="24"/>
        </w:rPr>
        <w:instrText>ADDIN CSL_CITATION {"citationItems":[{"id":"ITEM-1","itemData":{"abstract":"Taxes represent a significant cost to the firm and shareholders, and it is generally expected that shareholders prefer tax aggressiveness. However, this argument ignores potential non-tax costs that can accompany tax aggressiveness, especially those arising from agency problems. Firms owned/run by founding family members are characterized by a unique agency conflict between dominant and small shareholders. Using multiple measures to capture tax aggressiveness and founding family presence, we find that family firms are less tax aggressive than their non-family counterparts, ceteris paribus. This result suggests that family owners are willing to forgo tax benefits in order to avoid the non-tax cost of a potential price discount, which can arise from minority shareholders\" concern with family rent-seeking masked by tax avoidance activities (Desai and Dharmapala 2006). This inference is further strengthened by our finding that family firms without long-term institutional investors (as outside monitors) and family firms expecting to raise capital exhibit even lower tax aggressiveness. Our result is also consistent with family owners being more concerned with the potential penalty and reputation damage from an IRS audit than non-family firms. We obtain similar inferences when using a small sample of tax shelter cases.","author":[{"dropping-particle":"","family":"Chen","given":"Shuping","non-dropping-particle":"","parse-names":false,"suffix":""},{"dropping-particle":"","family":"Chen","given":"Xia","non-dropping-particle":"","parse-names":false,"suffix":""},{"dropping-particle":"","family":"Cheng","given":"Qiang","non-dropping-particle":"","parse-names":false,"suffix":""},{"dropping-particle":"","family":"Shevlin","given":"Terry","non-dropping-particle":"","parse-names":false,"suffix":""}],"container-title":"journal of financial economiics","id":"ITEM-1","issue":"1","issued":{"date-parts":[["2010"]]},"page":"41-61","title":"Are Family Firms more Tax Aggressive than Non-family Firms ?","type":"article-journal","volume":"91"},"uris":["http://www.mendeley.com/documents/?uuid=c19f43c2-7bd9-4e2f-ab5b-da17a566970b"]}],"mendeley":{"formattedCitation":"(Chen et al., 2010)","plainTextFormattedCitation":"(Chen et al., 2010)","previouslyFormattedCitation":"(Chen et al., 2010)"},"properties":{"noteIndex":0},"schema":"https://github.com/citation-style-language/schema/raw/master/csl-citation.json"}</w:instrText>
      </w:r>
      <w:r>
        <w:rPr>
          <w:rFonts w:ascii="Times New Roman" w:hAnsi="Times New Roman" w:cs="Times New Roman"/>
          <w:noProof/>
          <w:sz w:val="24"/>
          <w:szCs w:val="24"/>
        </w:rPr>
        <w:fldChar w:fldCharType="separate"/>
      </w:r>
      <w:r w:rsidR="00842D96">
        <w:rPr>
          <w:rFonts w:ascii="Times New Roman" w:hAnsi="Times New Roman" w:cs="Times New Roman"/>
          <w:noProof/>
          <w:sz w:val="24"/>
          <w:szCs w:val="24"/>
        </w:rPr>
        <w:t>Chen et al. (</w:t>
      </w:r>
      <w:r w:rsidRPr="003D6825">
        <w:rPr>
          <w:rFonts w:ascii="Times New Roman" w:hAnsi="Times New Roman" w:cs="Times New Roman"/>
          <w:noProof/>
          <w:sz w:val="24"/>
          <w:szCs w:val="24"/>
        </w:rPr>
        <w:t>2010)</w:t>
      </w:r>
      <w:r>
        <w:rPr>
          <w:rFonts w:ascii="Times New Roman" w:hAnsi="Times New Roman" w:cs="Times New Roman"/>
          <w:noProof/>
          <w:sz w:val="24"/>
          <w:szCs w:val="24"/>
        </w:rPr>
        <w:fldChar w:fldCharType="end"/>
      </w:r>
      <w:r w:rsidR="0021114F">
        <w:rPr>
          <w:rFonts w:ascii="Times New Roman" w:hAnsi="Times New Roman" w:cs="Times New Roman"/>
          <w:noProof/>
          <w:sz w:val="24"/>
          <w:szCs w:val="24"/>
        </w:rPr>
        <w:t xml:space="preserve"> yang dihitung dengan rumus sebagai berikut :</w:t>
      </w:r>
    </w:p>
    <w:p w14:paraId="74758F3C" w14:textId="77777777" w:rsidR="00C129DB" w:rsidRPr="00A80117" w:rsidRDefault="00C129DB" w:rsidP="00C129DB">
      <w:pPr>
        <w:pStyle w:val="ListParagraph"/>
        <w:spacing w:after="0"/>
        <w:ind w:left="0" w:firstLine="567"/>
        <w:jc w:val="both"/>
        <w:rPr>
          <w:rFonts w:ascii="Times New Roman" w:hAnsi="Times New Roman" w:cs="Times New Roman"/>
          <w:noProof/>
          <w:sz w:val="24"/>
          <w:szCs w:val="24"/>
        </w:rPr>
      </w:pPr>
    </w:p>
    <w:p w14:paraId="1052861E" w14:textId="7748C44C" w:rsidR="0021114F" w:rsidRPr="00A80117" w:rsidRDefault="0021114F" w:rsidP="00905667">
      <w:pPr>
        <w:pStyle w:val="ListParagraph"/>
        <w:spacing w:after="0"/>
        <w:ind w:left="0"/>
        <w:jc w:val="both"/>
        <w:rPr>
          <w:rFonts w:ascii="Times New Roman" w:eastAsiaTheme="minorEastAsia" w:hAnsi="Times New Roman" w:cs="Times New Roman"/>
          <w:noProof/>
        </w:rPr>
      </w:pPr>
      <m:oMathPara>
        <m:oMathParaPr>
          <m:jc m:val="center"/>
        </m:oMathParaPr>
        <m:oMath>
          <m:r>
            <w:rPr>
              <w:rFonts w:ascii="Cambria Math" w:hAnsi="Cambria Math" w:cs="Times New Roman"/>
              <w:noProof/>
            </w:rPr>
            <m:t>CETR=</m:t>
          </m:r>
          <m:f>
            <m:fPr>
              <m:ctrlPr>
                <w:rPr>
                  <w:rFonts w:ascii="Cambria Math" w:hAnsi="Cambria Math" w:cs="Times New Roman"/>
                  <w:noProof/>
                </w:rPr>
              </m:ctrlPr>
            </m:fPr>
            <m:num>
              <m:r>
                <w:rPr>
                  <w:rFonts w:ascii="Cambria Math" w:hAnsi="Cambria Math" w:cs="Times New Roman"/>
                  <w:noProof/>
                </w:rPr>
                <m:t>Pembayaran Pajak Penghasilan dengan Cash</m:t>
              </m:r>
            </m:num>
            <m:den>
              <m:r>
                <w:rPr>
                  <w:rFonts w:ascii="Cambria Math" w:hAnsi="Cambria Math" w:cs="Times New Roman"/>
                  <w:noProof/>
                </w:rPr>
                <m:t>Laba Sebelum Pajak</m:t>
              </m:r>
            </m:den>
          </m:f>
        </m:oMath>
      </m:oMathPara>
    </w:p>
    <w:p w14:paraId="7E787DC4" w14:textId="77777777" w:rsidR="00E0146B" w:rsidRDefault="00E0146B" w:rsidP="00D143BB">
      <w:pPr>
        <w:pStyle w:val="ListParagraph"/>
        <w:spacing w:after="0"/>
        <w:ind w:left="0" w:firstLine="426"/>
        <w:jc w:val="both"/>
        <w:rPr>
          <w:rFonts w:ascii="Times New Roman" w:eastAsiaTheme="minorEastAsia" w:hAnsi="Times New Roman" w:cs="Times New Roman"/>
          <w:noProof/>
          <w:sz w:val="24"/>
          <w:szCs w:val="24"/>
        </w:rPr>
      </w:pPr>
    </w:p>
    <w:p w14:paraId="3D9F8A66" w14:textId="28E40F6A" w:rsidR="0021114F" w:rsidRDefault="0021114F" w:rsidP="00C129DB">
      <w:pPr>
        <w:pStyle w:val="ListParagraph"/>
        <w:spacing w:after="0"/>
        <w:ind w:left="0" w:firstLine="567"/>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Variabel independen pada penelitian ini </w:t>
      </w:r>
      <w:r w:rsidR="00E0146B">
        <w:rPr>
          <w:rFonts w:ascii="Times New Roman" w:eastAsiaTheme="minorEastAsia" w:hAnsi="Times New Roman" w:cs="Times New Roman"/>
          <w:noProof/>
          <w:sz w:val="24"/>
          <w:szCs w:val="24"/>
        </w:rPr>
        <w:t xml:space="preserve">adalah </w:t>
      </w:r>
      <w:r w:rsidRPr="00D143BB">
        <w:rPr>
          <w:rFonts w:ascii="Times New Roman" w:eastAsiaTheme="minorEastAsia" w:hAnsi="Times New Roman" w:cs="Times New Roman"/>
          <w:i/>
          <w:iCs/>
          <w:noProof/>
          <w:sz w:val="24"/>
          <w:szCs w:val="24"/>
        </w:rPr>
        <w:t>leverage</w:t>
      </w:r>
      <w:r w:rsidR="00D362C1">
        <w:rPr>
          <w:rFonts w:ascii="Times New Roman" w:eastAsiaTheme="minorEastAsia" w:hAnsi="Times New Roman" w:cs="Times New Roman"/>
          <w:noProof/>
          <w:sz w:val="24"/>
          <w:szCs w:val="24"/>
        </w:rPr>
        <w:t xml:space="preserve"> (X1)</w:t>
      </w:r>
      <w:r>
        <w:rPr>
          <w:rFonts w:ascii="Times New Roman" w:eastAsiaTheme="minorEastAsia" w:hAnsi="Times New Roman" w:cs="Times New Roman"/>
          <w:noProof/>
          <w:sz w:val="24"/>
          <w:szCs w:val="24"/>
        </w:rPr>
        <w:t xml:space="preserve">, </w:t>
      </w:r>
      <w:r w:rsidRPr="00D143BB">
        <w:rPr>
          <w:rFonts w:ascii="Times New Roman" w:eastAsiaTheme="minorEastAsia" w:hAnsi="Times New Roman" w:cs="Times New Roman"/>
          <w:i/>
          <w:iCs/>
          <w:noProof/>
          <w:sz w:val="24"/>
          <w:szCs w:val="24"/>
        </w:rPr>
        <w:t>capital intensity</w:t>
      </w:r>
      <w:r w:rsidR="00E0146B">
        <w:rPr>
          <w:rFonts w:ascii="Times New Roman" w:eastAsiaTheme="minorEastAsia" w:hAnsi="Times New Roman" w:cs="Times New Roman"/>
          <w:noProof/>
          <w:sz w:val="24"/>
          <w:szCs w:val="24"/>
        </w:rPr>
        <w:t xml:space="preserve"> (X2)</w:t>
      </w:r>
      <w:r>
        <w:rPr>
          <w:rFonts w:ascii="Times New Roman" w:eastAsiaTheme="minorEastAsia" w:hAnsi="Times New Roman" w:cs="Times New Roman"/>
          <w:noProof/>
          <w:sz w:val="24"/>
          <w:szCs w:val="24"/>
        </w:rPr>
        <w:t>, komisaris independen</w:t>
      </w:r>
      <w:r w:rsidR="00D362C1">
        <w:rPr>
          <w:rFonts w:ascii="Times New Roman" w:eastAsiaTheme="minorEastAsia" w:hAnsi="Times New Roman" w:cs="Times New Roman"/>
          <w:noProof/>
          <w:sz w:val="24"/>
          <w:szCs w:val="24"/>
        </w:rPr>
        <w:t xml:space="preserve"> (X3)</w:t>
      </w:r>
      <w:r>
        <w:rPr>
          <w:rFonts w:ascii="Times New Roman" w:eastAsiaTheme="minorEastAsia" w:hAnsi="Times New Roman" w:cs="Times New Roman"/>
          <w:noProof/>
          <w:sz w:val="24"/>
          <w:szCs w:val="24"/>
        </w:rPr>
        <w:t>, dan kepemilikan institusional</w:t>
      </w:r>
      <w:r w:rsidR="00D362C1">
        <w:rPr>
          <w:rFonts w:ascii="Times New Roman" w:eastAsiaTheme="minorEastAsia" w:hAnsi="Times New Roman" w:cs="Times New Roman"/>
          <w:noProof/>
          <w:sz w:val="24"/>
          <w:szCs w:val="24"/>
        </w:rPr>
        <w:t xml:space="preserve"> (X4)</w:t>
      </w:r>
      <w:r>
        <w:rPr>
          <w:rFonts w:ascii="Times New Roman" w:eastAsiaTheme="minorEastAsia" w:hAnsi="Times New Roman" w:cs="Times New Roman"/>
          <w:noProof/>
          <w:sz w:val="24"/>
          <w:szCs w:val="24"/>
        </w:rPr>
        <w:t xml:space="preserve">. </w:t>
      </w:r>
      <w:r w:rsidRPr="00D143BB">
        <w:rPr>
          <w:rFonts w:ascii="Times New Roman" w:eastAsiaTheme="minorEastAsia" w:hAnsi="Times New Roman" w:cs="Times New Roman"/>
          <w:i/>
          <w:iCs/>
          <w:noProof/>
          <w:sz w:val="24"/>
          <w:szCs w:val="24"/>
        </w:rPr>
        <w:t>Leverage</w:t>
      </w:r>
      <w:r>
        <w:rPr>
          <w:rFonts w:ascii="Times New Roman" w:eastAsiaTheme="minorEastAsia" w:hAnsi="Times New Roman" w:cs="Times New Roman"/>
          <w:noProof/>
          <w:sz w:val="24"/>
          <w:szCs w:val="24"/>
        </w:rPr>
        <w:t xml:space="preserve"> merupakan tingkat utang perusahaan yang dig</w:t>
      </w:r>
      <w:r w:rsidR="00E0146B">
        <w:rPr>
          <w:rFonts w:ascii="Times New Roman" w:eastAsiaTheme="minorEastAsia" w:hAnsi="Times New Roman" w:cs="Times New Roman"/>
          <w:noProof/>
          <w:sz w:val="24"/>
          <w:szCs w:val="24"/>
        </w:rPr>
        <w:t xml:space="preserve">unakan untuk biaya operasional dengan </w:t>
      </w:r>
      <w:r w:rsidRPr="00E0146B">
        <w:rPr>
          <w:rFonts w:ascii="Times New Roman" w:eastAsiaTheme="minorEastAsia" w:hAnsi="Times New Roman" w:cs="Times New Roman"/>
          <w:i/>
          <w:noProof/>
          <w:sz w:val="24"/>
          <w:szCs w:val="24"/>
        </w:rPr>
        <w:t>Debt to Aset Ratio</w:t>
      </w:r>
      <w:r>
        <w:rPr>
          <w:rFonts w:ascii="Times New Roman" w:eastAsiaTheme="minorEastAsia" w:hAnsi="Times New Roman" w:cs="Times New Roman"/>
          <w:noProof/>
          <w:sz w:val="24"/>
          <w:szCs w:val="24"/>
        </w:rPr>
        <w:t xml:space="preserve"> (DAR) digunakan sebagai proksi penelitian. Perhitungan rasio </w:t>
      </w:r>
      <w:r w:rsidRPr="00E0146B">
        <w:rPr>
          <w:rFonts w:ascii="Times New Roman" w:eastAsiaTheme="minorEastAsia" w:hAnsi="Times New Roman" w:cs="Times New Roman"/>
          <w:i/>
          <w:noProof/>
          <w:sz w:val="24"/>
          <w:szCs w:val="24"/>
        </w:rPr>
        <w:t xml:space="preserve">leverage </w:t>
      </w:r>
      <w:r>
        <w:rPr>
          <w:rFonts w:ascii="Times New Roman" w:eastAsiaTheme="minorEastAsia" w:hAnsi="Times New Roman" w:cs="Times New Roman"/>
          <w:noProof/>
          <w:sz w:val="24"/>
          <w:szCs w:val="24"/>
        </w:rPr>
        <w:t xml:space="preserve">terdapat pada penelitian </w:t>
      </w:r>
      <w:r>
        <w:rPr>
          <w:rFonts w:ascii="Times New Roman" w:eastAsiaTheme="minorEastAsia" w:hAnsi="Times New Roman" w:cs="Times New Roman"/>
          <w:noProof/>
          <w:sz w:val="24"/>
          <w:szCs w:val="24"/>
        </w:rPr>
        <w:fldChar w:fldCharType="begin" w:fldLock="1"/>
      </w:r>
      <w:r w:rsidR="00D143BB">
        <w:rPr>
          <w:rFonts w:ascii="Times New Roman" w:eastAsiaTheme="minorEastAsia" w:hAnsi="Times New Roman" w:cs="Times New Roman"/>
          <w:noProof/>
          <w:sz w:val="24"/>
          <w:szCs w:val="24"/>
        </w:rPr>
        <w:instrText>ADDIN CSL_CITATION {"citationItems":[{"id":"ITEM-1","itemData":{"DOI":"https://doi.org/10.24843/EJA.2019.v27.i01.p01 Pengaruh","abstract":"Penelitian ini bertujuan untuk memeroleh bukti empiris pengaruh leverage dan capital intensity pada tax avoidance dengan proporsi komisaris independen sebagai variabel pemoderasi. Populasi penelitian adalah perusahaan manufaktur yang terdaftar di Bursa Efek Indonesia tahun 2013-2017. Metode penentuan sampel yang digunakan adalah purposive sampling dan diperoleh 200 pengamatan. Teknik analisis data menggunakan analisis regresi linear berganda dan Moderated Regression Analysis (MRA). Hasil analisis menunjukkan bahwa leverage berpengaruh positif pada tax avoidance. Hal ini berarti semakin banyak utang yang digunakan perusahaan untuk membiayai asetnya, maka semakin tinggi tingkat penghindaran pajaknya. Capital intensity berpengaruh negatif pada tax avoidance. Hal ini berarti semakin banyak modal yang diinvestasikan perusahaan dalam bentuk aset tetap, maka semakin rendah tingkat penghindaran pajaknya. Proporsi komisaris independen tidak memoderasi pengaruh leverage dan capital intensity pada tax avoidance. Kata","author":[{"dropping-particle":"","family":"Sinaga","given":"Cyntia Habibah","non-dropping-particle":"","parse-names":false,"suffix":""},{"dropping-particle":"","family":"Suardikha","given":"I Made Sadha","non-dropping-particle":"","parse-names":false,"suffix":""}],"container-title":"E-Jurnal Akuntansi Universitas Udayana","id":"ITEM-1","issue":"1","issued":{"date-parts":[["2019"]]},"page":"1-32","title":"Pengaruh Leverage dan Capital Intensity pada Tax Avoidance dengan Proporsi Komisaris Independen sebagai Variabel Pemoderasi","type":"article-journal","volume":"27"},"uris":["http://www.mendeley.com/documents/?uuid=e1e38e40-7b12-4842-b222-1e57299e63b7"]}],"mendeley":{"formattedCitation":"(Sinaga &amp; Suardikha, 2019)","manualFormatting":"(Sinaga dan Suardikha, 2019)","plainTextFormattedCitation":"(Sinaga &amp; Suardikha, 2019)","previouslyFormattedCitation":"(Sinaga &amp; Suardikha, 2019)"},"properties":{"noteIndex":0},"schema":"https://github.com/citation-style-language/schema/raw/master/csl-citation.json"}</w:instrText>
      </w:r>
      <w:r>
        <w:rPr>
          <w:rFonts w:ascii="Times New Roman" w:eastAsiaTheme="minorEastAsia" w:hAnsi="Times New Roman" w:cs="Times New Roman"/>
          <w:noProof/>
          <w:sz w:val="24"/>
          <w:szCs w:val="24"/>
        </w:rPr>
        <w:fldChar w:fldCharType="separate"/>
      </w:r>
      <w:r w:rsidRPr="0021114F">
        <w:rPr>
          <w:rFonts w:ascii="Times New Roman" w:eastAsiaTheme="minorEastAsia" w:hAnsi="Times New Roman" w:cs="Times New Roman"/>
          <w:noProof/>
          <w:sz w:val="24"/>
          <w:szCs w:val="24"/>
        </w:rPr>
        <w:t xml:space="preserve">(Sinaga </w:t>
      </w:r>
      <w:r w:rsidR="00D143BB">
        <w:rPr>
          <w:rFonts w:ascii="Times New Roman" w:eastAsiaTheme="minorEastAsia" w:hAnsi="Times New Roman" w:cs="Times New Roman"/>
          <w:noProof/>
          <w:sz w:val="24"/>
          <w:szCs w:val="24"/>
        </w:rPr>
        <w:t>dan</w:t>
      </w:r>
      <w:r w:rsidRPr="0021114F">
        <w:rPr>
          <w:rFonts w:ascii="Times New Roman" w:eastAsiaTheme="minorEastAsia" w:hAnsi="Times New Roman" w:cs="Times New Roman"/>
          <w:noProof/>
          <w:sz w:val="24"/>
          <w:szCs w:val="24"/>
        </w:rPr>
        <w:t xml:space="preserve"> Suardikha, 2019)</w:t>
      </w:r>
      <w:r>
        <w:rPr>
          <w:rFonts w:ascii="Times New Roman" w:eastAsiaTheme="minorEastAsia" w:hAnsi="Times New Roman" w:cs="Times New Roman"/>
          <w:noProof/>
          <w:sz w:val="24"/>
          <w:szCs w:val="24"/>
        </w:rPr>
        <w:fldChar w:fldCharType="end"/>
      </w:r>
      <w:r>
        <w:rPr>
          <w:rFonts w:ascii="Times New Roman" w:eastAsiaTheme="minorEastAsia" w:hAnsi="Times New Roman" w:cs="Times New Roman"/>
          <w:noProof/>
          <w:sz w:val="24"/>
          <w:szCs w:val="24"/>
        </w:rPr>
        <w:t>. Adapun perhitungan DAR dapat menggunakan rumus sebagai berikut:</w:t>
      </w:r>
    </w:p>
    <w:p w14:paraId="52011B9D" w14:textId="77777777" w:rsidR="006A5AE4" w:rsidRDefault="006A5AE4" w:rsidP="00D143BB">
      <w:pPr>
        <w:pStyle w:val="ListParagraph"/>
        <w:spacing w:after="0"/>
        <w:ind w:left="0" w:firstLine="426"/>
        <w:jc w:val="both"/>
        <w:rPr>
          <w:rFonts w:ascii="Times New Roman" w:eastAsiaTheme="minorEastAsia" w:hAnsi="Times New Roman" w:cs="Times New Roman"/>
          <w:noProof/>
          <w:sz w:val="24"/>
          <w:szCs w:val="24"/>
        </w:rPr>
      </w:pPr>
    </w:p>
    <w:p w14:paraId="4EB4AA82" w14:textId="40D0C7FF" w:rsidR="0021114F" w:rsidRPr="00A80117" w:rsidRDefault="0021114F" w:rsidP="00D143BB">
      <w:pPr>
        <w:pStyle w:val="ListParagraph"/>
        <w:spacing w:after="0"/>
        <w:ind w:left="1843"/>
        <w:jc w:val="both"/>
        <w:rPr>
          <w:rFonts w:ascii="Times New Roman" w:eastAsiaTheme="minorEastAsia" w:hAnsi="Times New Roman" w:cs="Times New Roman"/>
          <w:noProof/>
        </w:rPr>
      </w:pPr>
      <m:oMathPara>
        <m:oMathParaPr>
          <m:jc m:val="left"/>
        </m:oMathParaPr>
        <m:oMath>
          <m:r>
            <w:rPr>
              <w:rFonts w:ascii="Cambria Math" w:hAnsi="Cambria Math" w:cs="Times New Roman"/>
              <w:noProof/>
            </w:rPr>
            <m:t>DAR=</m:t>
          </m:r>
          <m:f>
            <m:fPr>
              <m:ctrlPr>
                <w:rPr>
                  <w:rFonts w:ascii="Cambria Math" w:hAnsi="Cambria Math" w:cs="Times New Roman"/>
                  <w:noProof/>
                </w:rPr>
              </m:ctrlPr>
            </m:fPr>
            <m:num>
              <m:r>
                <w:rPr>
                  <w:rFonts w:ascii="Cambria Math" w:hAnsi="Cambria Math" w:cs="Times New Roman"/>
                  <w:noProof/>
                </w:rPr>
                <m:t>Total Liabilitas</m:t>
              </m:r>
            </m:num>
            <m:den>
              <m:r>
                <w:rPr>
                  <w:rFonts w:ascii="Cambria Math" w:hAnsi="Cambria Math" w:cs="Times New Roman"/>
                  <w:noProof/>
                </w:rPr>
                <m:t>Total Aset</m:t>
              </m:r>
            </m:den>
          </m:f>
          <m:r>
            <w:rPr>
              <w:rFonts w:ascii="Cambria Math" w:hAnsi="Cambria Math" w:cs="Times New Roman"/>
              <w:noProof/>
            </w:rPr>
            <m:t>x100%</m:t>
          </m:r>
        </m:oMath>
      </m:oMathPara>
    </w:p>
    <w:p w14:paraId="0AFBC5A4" w14:textId="77777777" w:rsidR="00E0146B" w:rsidRDefault="00E0146B" w:rsidP="00D143BB">
      <w:pPr>
        <w:pStyle w:val="ListParagraph"/>
        <w:spacing w:after="0"/>
        <w:ind w:left="0" w:firstLine="426"/>
        <w:jc w:val="both"/>
        <w:rPr>
          <w:rFonts w:ascii="Times New Roman" w:eastAsiaTheme="minorEastAsia" w:hAnsi="Times New Roman" w:cs="Times New Roman"/>
          <w:i/>
          <w:iCs/>
          <w:noProof/>
          <w:sz w:val="24"/>
          <w:szCs w:val="24"/>
        </w:rPr>
      </w:pPr>
    </w:p>
    <w:p w14:paraId="76F2EA84" w14:textId="771A71E6" w:rsidR="0021114F" w:rsidRDefault="00E0146B" w:rsidP="00D143BB">
      <w:pPr>
        <w:pStyle w:val="ListParagraph"/>
        <w:spacing w:after="0"/>
        <w:ind w:left="0" w:firstLine="426"/>
        <w:jc w:val="both"/>
        <w:rPr>
          <w:rFonts w:ascii="Times New Roman" w:eastAsiaTheme="minorEastAsia" w:hAnsi="Times New Roman" w:cs="Times New Roman"/>
          <w:noProof/>
          <w:sz w:val="24"/>
          <w:szCs w:val="24"/>
        </w:rPr>
      </w:pPr>
      <w:r>
        <w:rPr>
          <w:rFonts w:ascii="Times New Roman" w:eastAsiaTheme="minorEastAsia" w:hAnsi="Times New Roman" w:cs="Times New Roman"/>
          <w:iCs/>
          <w:noProof/>
          <w:sz w:val="24"/>
          <w:szCs w:val="24"/>
        </w:rPr>
        <w:t xml:space="preserve">Variabel </w:t>
      </w:r>
      <w:r w:rsidR="006A5AE4">
        <w:rPr>
          <w:rFonts w:ascii="Times New Roman" w:eastAsiaTheme="minorEastAsia" w:hAnsi="Times New Roman" w:cs="Times New Roman"/>
          <w:i/>
          <w:iCs/>
          <w:noProof/>
          <w:sz w:val="24"/>
          <w:szCs w:val="24"/>
        </w:rPr>
        <w:t>c</w:t>
      </w:r>
      <w:r w:rsidR="0021114F" w:rsidRPr="00D143BB">
        <w:rPr>
          <w:rFonts w:ascii="Times New Roman" w:eastAsiaTheme="minorEastAsia" w:hAnsi="Times New Roman" w:cs="Times New Roman"/>
          <w:i/>
          <w:iCs/>
          <w:noProof/>
          <w:sz w:val="24"/>
          <w:szCs w:val="24"/>
        </w:rPr>
        <w:t>apital intensity</w:t>
      </w:r>
      <w:r w:rsidR="0021114F">
        <w:rPr>
          <w:rFonts w:ascii="Times New Roman" w:eastAsiaTheme="minorEastAsia" w:hAnsi="Times New Roman" w:cs="Times New Roman"/>
          <w:noProof/>
          <w:sz w:val="24"/>
          <w:szCs w:val="24"/>
        </w:rPr>
        <w:t xml:space="preserve"> merupakan tingkat modal yang diinvestasikan kepada aset tetap perusahaan untuk memberikan manfaat. </w:t>
      </w:r>
      <w:r w:rsidR="00D362C1" w:rsidRPr="00D143BB">
        <w:rPr>
          <w:rFonts w:ascii="Times New Roman" w:eastAsiaTheme="minorEastAsia" w:hAnsi="Times New Roman" w:cs="Times New Roman"/>
          <w:i/>
          <w:iCs/>
          <w:noProof/>
          <w:sz w:val="24"/>
          <w:szCs w:val="24"/>
        </w:rPr>
        <w:t>Capital intensity</w:t>
      </w:r>
      <w:r w:rsidR="00D362C1">
        <w:rPr>
          <w:rFonts w:ascii="Times New Roman" w:eastAsiaTheme="minorEastAsia" w:hAnsi="Times New Roman" w:cs="Times New Roman"/>
          <w:noProof/>
          <w:sz w:val="24"/>
          <w:szCs w:val="24"/>
        </w:rPr>
        <w:t xml:space="preserve"> merupakan rasio aktivitas investasi perusahaan yang berkaitan dengan aset tetap </w:t>
      </w:r>
      <w:r w:rsidR="00D362C1">
        <w:rPr>
          <w:rFonts w:ascii="Times New Roman" w:eastAsiaTheme="minorEastAsia" w:hAnsi="Times New Roman" w:cs="Times New Roman"/>
          <w:noProof/>
          <w:sz w:val="24"/>
          <w:szCs w:val="24"/>
        </w:rPr>
        <w:fldChar w:fldCharType="begin" w:fldLock="1"/>
      </w:r>
      <w:r w:rsidR="00D55FF1">
        <w:rPr>
          <w:rFonts w:ascii="Times New Roman" w:eastAsiaTheme="minorEastAsia" w:hAnsi="Times New Roman" w:cs="Times New Roman"/>
          <w:noProof/>
          <w:sz w:val="24"/>
          <w:szCs w:val="24"/>
        </w:rPr>
        <w:instrText>ADDIN CSL_CITATION {"citationItems":[{"id":"ITEM-1","itemData":{"author":[{"dropping-particle":"","family":"Furi","given":"Gradini Diandra","non-dropping-particle":"","parse-names":false,"suffix":""}],"container-title":"Jom Feb","id":"ITEM-1","issue":"1","issued":{"date-parts":[["2018"]]},"page":"1-15","title":"Pengaruh Leverage, Ukuran Perusahaan, Inventory Intensity, Capital Intensity Ratio, Sales Growth, dan Komisaris Independen Terhadap Tax Avoidance (Studi Empiris Pada Perusahaan Manufaktur yang Terdaftar di Bursa Efek Indonesia Tahun 2014-2016)","type":"article-journal","volume":"1"},"uris":["http://www.mendeley.com/documents/?uuid=82d44975-8439-4982-a737-db6ddc357677"]}],"mendeley":{"formattedCitation":"(Furi, 2018)","plainTextFormattedCitation":"(Furi, 2018)","previouslyFormattedCitation":"(Furi, 2018)"},"properties":{"noteIndex":0},"schema":"https://github.com/citation-style-language/schema/raw/master/csl-citation.json"}</w:instrText>
      </w:r>
      <w:r w:rsidR="00D362C1">
        <w:rPr>
          <w:rFonts w:ascii="Times New Roman" w:eastAsiaTheme="minorEastAsia" w:hAnsi="Times New Roman" w:cs="Times New Roman"/>
          <w:noProof/>
          <w:sz w:val="24"/>
          <w:szCs w:val="24"/>
        </w:rPr>
        <w:fldChar w:fldCharType="separate"/>
      </w:r>
      <w:r w:rsidR="00D362C1" w:rsidRPr="00D362C1">
        <w:rPr>
          <w:rFonts w:ascii="Times New Roman" w:eastAsiaTheme="minorEastAsia" w:hAnsi="Times New Roman" w:cs="Times New Roman"/>
          <w:noProof/>
          <w:sz w:val="24"/>
          <w:szCs w:val="24"/>
        </w:rPr>
        <w:t>(Furi, 2018)</w:t>
      </w:r>
      <w:r w:rsidR="00D362C1">
        <w:rPr>
          <w:rFonts w:ascii="Times New Roman" w:eastAsiaTheme="minorEastAsia" w:hAnsi="Times New Roman" w:cs="Times New Roman"/>
          <w:noProof/>
          <w:sz w:val="24"/>
          <w:szCs w:val="24"/>
        </w:rPr>
        <w:fldChar w:fldCharType="end"/>
      </w:r>
      <w:r w:rsidR="00D362C1">
        <w:rPr>
          <w:rFonts w:ascii="Times New Roman" w:eastAsiaTheme="minorEastAsia" w:hAnsi="Times New Roman" w:cs="Times New Roman"/>
          <w:noProof/>
          <w:sz w:val="24"/>
          <w:szCs w:val="24"/>
        </w:rPr>
        <w:t xml:space="preserve">. </w:t>
      </w:r>
      <w:r w:rsidR="00C86B1C">
        <w:rPr>
          <w:rFonts w:ascii="Times New Roman" w:eastAsiaTheme="minorEastAsia" w:hAnsi="Times New Roman" w:cs="Times New Roman"/>
          <w:noProof/>
          <w:sz w:val="24"/>
          <w:szCs w:val="24"/>
        </w:rPr>
        <w:t xml:space="preserve">Perhitungan rasio </w:t>
      </w:r>
      <w:r w:rsidR="00C86B1C" w:rsidRPr="006A5AE4">
        <w:rPr>
          <w:rFonts w:ascii="Times New Roman" w:eastAsiaTheme="minorEastAsia" w:hAnsi="Times New Roman" w:cs="Times New Roman"/>
          <w:i/>
          <w:noProof/>
          <w:sz w:val="24"/>
          <w:szCs w:val="24"/>
        </w:rPr>
        <w:t>capital intensity</w:t>
      </w:r>
      <w:r w:rsidR="00C86B1C">
        <w:rPr>
          <w:rFonts w:ascii="Times New Roman" w:eastAsiaTheme="minorEastAsia" w:hAnsi="Times New Roman" w:cs="Times New Roman"/>
          <w:noProof/>
          <w:sz w:val="24"/>
          <w:szCs w:val="24"/>
        </w:rPr>
        <w:t xml:space="preserve"> </w:t>
      </w:r>
      <w:r w:rsidR="00F97F66">
        <w:rPr>
          <w:rFonts w:ascii="Times New Roman" w:eastAsiaTheme="minorEastAsia" w:hAnsi="Times New Roman" w:cs="Times New Roman"/>
          <w:noProof/>
          <w:sz w:val="24"/>
          <w:szCs w:val="24"/>
        </w:rPr>
        <w:t xml:space="preserve">merujuk </w:t>
      </w:r>
      <w:r w:rsidR="00C86B1C">
        <w:rPr>
          <w:rFonts w:ascii="Times New Roman" w:eastAsiaTheme="minorEastAsia" w:hAnsi="Times New Roman" w:cs="Times New Roman"/>
          <w:noProof/>
          <w:sz w:val="24"/>
          <w:szCs w:val="24"/>
        </w:rPr>
        <w:t>pada pe</w:t>
      </w:r>
      <w:r w:rsidR="00D55FF1">
        <w:rPr>
          <w:rFonts w:ascii="Times New Roman" w:eastAsiaTheme="minorEastAsia" w:hAnsi="Times New Roman" w:cs="Times New Roman"/>
          <w:noProof/>
          <w:sz w:val="24"/>
          <w:szCs w:val="24"/>
        </w:rPr>
        <w:t xml:space="preserve">nelitian </w:t>
      </w:r>
      <w:r w:rsidR="00D55FF1">
        <w:rPr>
          <w:rFonts w:ascii="Times New Roman" w:eastAsiaTheme="minorEastAsia" w:hAnsi="Times New Roman" w:cs="Times New Roman"/>
          <w:noProof/>
          <w:sz w:val="24"/>
          <w:szCs w:val="24"/>
        </w:rPr>
        <w:fldChar w:fldCharType="begin" w:fldLock="1"/>
      </w:r>
      <w:r w:rsidR="00D143BB">
        <w:rPr>
          <w:rFonts w:ascii="Times New Roman" w:eastAsiaTheme="minorEastAsia" w:hAnsi="Times New Roman" w:cs="Times New Roman"/>
          <w:noProof/>
          <w:sz w:val="24"/>
          <w:szCs w:val="24"/>
        </w:rPr>
        <w:instrText>ADDIN CSL_CITATION {"citationItems":[{"id":"ITEM-1","itemData":{"author":[{"dropping-particle":"","family":"Kalbuana","given":"Nawang","non-dropping-particle":"","parse-names":false,"suffix":""},{"dropping-particle":"","family":"Solihin","given":"","non-dropping-particle":"","parse-names":false,"suffix":""},{"dropping-particle":"","family":"Saptono","given":"","non-dropping-particle":"","parse-names":false,"suffix":""},{"dropping-particle":"","family":"Yohana","given":"","non-dropping-particle":"","parse-names":false,"suffix":""},{"dropping-particle":"","family":"Yanti","given":"Devia Rahma","non-dropping-particle":"","parse-names":false,"suffix":""}],"container-title":"International Journal of Economics, Business and Accounting Research (IJEBAR)","id":"ITEM-1","issue":"3","issued":{"date-parts":[["2020"]]},"page":"272-278","title":"THE INFLUENCE OF CAPITAL INTENSITY , FIRM SIZE , AND LEVERAGE ON TAX AVOIDANCE ON COMPANIES REGISTERED IN JAKARTA ISLAMIC INDEX ( JII ) PERIOD 2015-2019","type":"article-journal","volume":"4"},"uris":["http://www.mendeley.com/documents/?uuid=6fa1e988-54f3-4177-b2bc-02c7e375f7f5"]}],"mendeley":{"formattedCitation":"(Kalbuana et al., 2020)","manualFormatting":"Kalbuana et al. (2020)","plainTextFormattedCitation":"(Kalbuana et al., 2020)","previouslyFormattedCitation":"(Kalbuana et al., 2020)"},"properties":{"noteIndex":0},"schema":"https://github.com/citation-style-language/schema/raw/master/csl-citation.json"}</w:instrText>
      </w:r>
      <w:r w:rsidR="00D55FF1">
        <w:rPr>
          <w:rFonts w:ascii="Times New Roman" w:eastAsiaTheme="minorEastAsia" w:hAnsi="Times New Roman" w:cs="Times New Roman"/>
          <w:noProof/>
          <w:sz w:val="24"/>
          <w:szCs w:val="24"/>
        </w:rPr>
        <w:fldChar w:fldCharType="separate"/>
      </w:r>
      <w:r w:rsidR="00D55FF1" w:rsidRPr="00D55FF1">
        <w:rPr>
          <w:rFonts w:ascii="Times New Roman" w:eastAsiaTheme="minorEastAsia" w:hAnsi="Times New Roman" w:cs="Times New Roman"/>
          <w:noProof/>
          <w:sz w:val="24"/>
          <w:szCs w:val="24"/>
        </w:rPr>
        <w:t>Kalbuana et al.</w:t>
      </w:r>
      <w:r w:rsidR="00D143BB">
        <w:rPr>
          <w:rFonts w:ascii="Times New Roman" w:eastAsiaTheme="minorEastAsia" w:hAnsi="Times New Roman" w:cs="Times New Roman"/>
          <w:noProof/>
          <w:sz w:val="24"/>
          <w:szCs w:val="24"/>
        </w:rPr>
        <w:t xml:space="preserve"> (</w:t>
      </w:r>
      <w:r w:rsidR="00D55FF1" w:rsidRPr="00D55FF1">
        <w:rPr>
          <w:rFonts w:ascii="Times New Roman" w:eastAsiaTheme="minorEastAsia" w:hAnsi="Times New Roman" w:cs="Times New Roman"/>
          <w:noProof/>
          <w:sz w:val="24"/>
          <w:szCs w:val="24"/>
        </w:rPr>
        <w:t>2020)</w:t>
      </w:r>
      <w:r w:rsidR="00D55FF1">
        <w:rPr>
          <w:rFonts w:ascii="Times New Roman" w:eastAsiaTheme="minorEastAsia" w:hAnsi="Times New Roman" w:cs="Times New Roman"/>
          <w:noProof/>
          <w:sz w:val="24"/>
          <w:szCs w:val="24"/>
        </w:rPr>
        <w:fldChar w:fldCharType="end"/>
      </w:r>
      <w:r w:rsidR="00D55FF1">
        <w:rPr>
          <w:rFonts w:ascii="Times New Roman" w:eastAsiaTheme="minorEastAsia" w:hAnsi="Times New Roman" w:cs="Times New Roman"/>
          <w:noProof/>
          <w:sz w:val="24"/>
          <w:szCs w:val="24"/>
        </w:rPr>
        <w:t xml:space="preserve"> dengan membagi antara total aset tetap dengan total aset, yang dirumuskan sebagai berikut:</w:t>
      </w:r>
    </w:p>
    <w:p w14:paraId="78971ADB" w14:textId="77777777" w:rsidR="00C129DB" w:rsidRDefault="00C129DB" w:rsidP="00D143BB">
      <w:pPr>
        <w:pStyle w:val="ListParagraph"/>
        <w:spacing w:after="0"/>
        <w:ind w:left="0" w:firstLine="426"/>
        <w:jc w:val="both"/>
        <w:rPr>
          <w:rFonts w:ascii="Times New Roman" w:eastAsiaTheme="minorEastAsia" w:hAnsi="Times New Roman" w:cs="Times New Roman"/>
          <w:noProof/>
          <w:sz w:val="24"/>
          <w:szCs w:val="24"/>
        </w:rPr>
      </w:pPr>
    </w:p>
    <w:p w14:paraId="18659229" w14:textId="10EC9FA2" w:rsidR="00D55FF1" w:rsidRPr="00D55FF1" w:rsidRDefault="00D55FF1" w:rsidP="00D143BB">
      <w:pPr>
        <w:pStyle w:val="ListParagraph"/>
        <w:spacing w:after="0"/>
        <w:ind w:left="1843"/>
        <w:jc w:val="both"/>
        <w:rPr>
          <w:rFonts w:ascii="Times New Roman" w:eastAsiaTheme="minorEastAsia" w:hAnsi="Times New Roman" w:cs="Times New Roman"/>
          <w:noProof/>
          <w:sz w:val="24"/>
          <w:szCs w:val="24"/>
        </w:rPr>
      </w:pPr>
      <m:oMathPara>
        <m:oMathParaPr>
          <m:jc m:val="left"/>
        </m:oMathParaPr>
        <m:oMath>
          <m:r>
            <w:rPr>
              <w:rFonts w:ascii="Cambria Math" w:hAnsi="Cambria Math" w:cs="Times New Roman"/>
              <w:noProof/>
              <w:sz w:val="24"/>
              <w:szCs w:val="24"/>
            </w:rPr>
            <m:t>CI=</m:t>
          </m:r>
          <m:f>
            <m:fPr>
              <m:ctrlPr>
                <w:rPr>
                  <w:rFonts w:ascii="Cambria Math" w:hAnsi="Cambria Math" w:cs="Times New Roman"/>
                  <w:noProof/>
                  <w:sz w:val="24"/>
                  <w:szCs w:val="24"/>
                </w:rPr>
              </m:ctrlPr>
            </m:fPr>
            <m:num>
              <m:r>
                <w:rPr>
                  <w:rFonts w:ascii="Cambria Math" w:hAnsi="Cambria Math" w:cs="Times New Roman"/>
                  <w:noProof/>
                  <w:sz w:val="24"/>
                  <w:szCs w:val="24"/>
                </w:rPr>
                <m:t>Total Aset Tetap</m:t>
              </m:r>
            </m:num>
            <m:den>
              <m:r>
                <w:rPr>
                  <w:rFonts w:ascii="Cambria Math" w:hAnsi="Cambria Math" w:cs="Times New Roman"/>
                  <w:noProof/>
                  <w:sz w:val="24"/>
                  <w:szCs w:val="24"/>
                </w:rPr>
                <m:t>Total Aset</m:t>
              </m:r>
            </m:den>
          </m:f>
        </m:oMath>
      </m:oMathPara>
    </w:p>
    <w:p w14:paraId="7DA7C98F" w14:textId="77777777" w:rsidR="006A5AE4" w:rsidRDefault="006A5AE4" w:rsidP="00D143BB">
      <w:pPr>
        <w:pStyle w:val="ListParagraph"/>
        <w:spacing w:after="0"/>
        <w:ind w:left="0" w:firstLine="426"/>
        <w:jc w:val="both"/>
        <w:rPr>
          <w:rFonts w:ascii="Times New Roman" w:eastAsiaTheme="minorEastAsia" w:hAnsi="Times New Roman" w:cs="Times New Roman"/>
          <w:noProof/>
          <w:sz w:val="24"/>
          <w:szCs w:val="24"/>
        </w:rPr>
      </w:pPr>
    </w:p>
    <w:p w14:paraId="28EC6F08" w14:textId="57EE34C6" w:rsidR="006A5AE4" w:rsidRDefault="00D55FF1" w:rsidP="00A80117">
      <w:pPr>
        <w:pStyle w:val="ListParagraph"/>
        <w:spacing w:after="0"/>
        <w:ind w:left="0" w:firstLine="426"/>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Komisaris independen diharapkan mampu untuk mengontrol dan mengawasi pihak manajemen perusahaan. Proporsi komisaris independen dihitung dengan membagi total komisaris independen dengan total anggota dewan komisaris </w:t>
      </w:r>
      <w:r>
        <w:rPr>
          <w:rFonts w:ascii="Times New Roman" w:eastAsiaTheme="minorEastAsia" w:hAnsi="Times New Roman" w:cs="Times New Roman"/>
          <w:noProof/>
          <w:sz w:val="24"/>
          <w:szCs w:val="24"/>
        </w:rPr>
        <w:fldChar w:fldCharType="begin" w:fldLock="1"/>
      </w:r>
      <w:r w:rsidR="00DA3BD1">
        <w:rPr>
          <w:rFonts w:ascii="Times New Roman" w:eastAsiaTheme="minorEastAsia" w:hAnsi="Times New Roman" w:cs="Times New Roman"/>
          <w:noProof/>
          <w:sz w:val="24"/>
          <w:szCs w:val="24"/>
        </w:rPr>
        <w:instrText>ADDIN CSL_CITATION {"citationItems":[{"id":"ITEM-1","itemData":{"DOI":"10.35838/jrap.v7i02.1535","ISSN":"2339-1545","abstract":"ABSTRACT\r        This study aimed to examine and analyze the executive characters, profitability, leverage and independent commissioners on tax avoidance, and the effect of character executive, profitability, leverage and independent commissioners on tax avoidance with institutional ownership as a moderating variable. The population in this study is the Manufacturing Companies in the Industrial Consumer Goods Sector listed on the Indonesia Stock Exchange (IDX) in 2014-2018. The sample in this study is only 100 companies that passed in the sample criteria. The sampling technique uses purposive sampling method. The analytical method is using Moderated Regression Analysis (MRA). The results showed that executive character had negative effect on tax avoidance, profitability had no effect on tax avoidance, leverage had an effect on tax avoidance, and independent commissioners had no effect on tax avoidance. And also, institutional ownership can strengthen the moderation between character executive with tax avoidance, institutional ownership can weaken the moderation between profitability with tax avoidance, institutional ownership can weaken the moderation between leverage with tax avoidance.\r ABSTRAK\r        Penelitian ini bertujuan untuk menguji dan menganalisis karakter eksekutif, profitabilitas, leverage, komisaris independen terhadap tax avoidance, serta pengaruh dari karakter eksekutif, profitabilitas, leverage terhadap tax avoidance dengan kepemilikan institusional sebagai variabel moderasi. Populasi dalam penelitian ini yaitu Perusahaan Manufaktur Sektor Industri Barang Konsumsi yang terdaftar di Bursa Efek Indonesia (BEI) tahun 2014-2018. Sampel dalam penelitian ini sebanyak 100 perusahaan yang lolos dalam kriteria sampel. Metode analisis yang digunakan yaitu Moderated Regression Analysis (MRA). Hasil penelitian menunjukkan bahwa karakter eksekutif berpengaruh terhadap tax avoidance, profitabilitas dan komisaris independen tidak berpengaruh terhadap tax avoidance, leverage berpengaruh terhadap tax avoidance. Kepemilikan institusional dapat memperkuat moderasi antara pengaruh karakter eksekutif dengan tax avoidance, kepemilikan institusional dapat memperlemah moderasi antara profitabilitas dan leverage dengan tax avoidance.\r JEL Classification : H26, G38, M41","author":[{"dropping-particle":"","family":"Prasatya","given":"Rahayu Eka","non-dropping-particle":"","parse-names":false,"suffix":""},{"dropping-particle":"","family":"Mulyadi","given":"JMV","non-dropping-particle":"","parse-names":false,"suffix":""},{"dropping-particle":"","family":"Suyanto","given":"Suyanto","non-dropping-particle":"","parse-names":false,"suffix":""}],"container-title":"Jurnal Riset Akuntansi &amp; Perpajakan (JRAP)","id":"ITEM-1","issue":"02","issued":{"date-parts":[["2020"]]},"page":"153-162","title":"Karakter Eksekutif, Profitabilitas, Leverage, dan Komisaris Independen Terhadap Tax Avoidance Dengan Kepemilikan Institusional Sebagai Variabel Moderasi","type":"article-journal","volume":"7"},"uris":["http://www.mendeley.com/documents/?uuid=acfc41bb-5b42-41e9-b10f-cda678d802f0"]}],"mendeley":{"formattedCitation":"(Prasatya et al., 2020)","plainTextFormattedCitation":"(Prasatya et al., 2020)","previouslyFormattedCitation":"(Prasatya et al., 2020)"},"properties":{"noteIndex":0},"schema":"https://github.com/citation-style-language/schema/raw/master/csl-citation.json"}</w:instrText>
      </w:r>
      <w:r>
        <w:rPr>
          <w:rFonts w:ascii="Times New Roman" w:eastAsiaTheme="minorEastAsia" w:hAnsi="Times New Roman" w:cs="Times New Roman"/>
          <w:noProof/>
          <w:sz w:val="24"/>
          <w:szCs w:val="24"/>
        </w:rPr>
        <w:fldChar w:fldCharType="separate"/>
      </w:r>
      <w:r w:rsidRPr="00D55FF1">
        <w:rPr>
          <w:rFonts w:ascii="Times New Roman" w:eastAsiaTheme="minorEastAsia" w:hAnsi="Times New Roman" w:cs="Times New Roman"/>
          <w:noProof/>
          <w:sz w:val="24"/>
          <w:szCs w:val="24"/>
        </w:rPr>
        <w:t>(Prasatya et al., 2020)</w:t>
      </w:r>
      <w:r>
        <w:rPr>
          <w:rFonts w:ascii="Times New Roman" w:eastAsiaTheme="minorEastAsia" w:hAnsi="Times New Roman" w:cs="Times New Roman"/>
          <w:noProof/>
          <w:sz w:val="24"/>
          <w:szCs w:val="24"/>
        </w:rPr>
        <w:fldChar w:fldCharType="end"/>
      </w:r>
      <w:r>
        <w:rPr>
          <w:rFonts w:ascii="Times New Roman" w:eastAsiaTheme="minorEastAsia" w:hAnsi="Times New Roman" w:cs="Times New Roman"/>
          <w:noProof/>
          <w:sz w:val="24"/>
          <w:szCs w:val="24"/>
        </w:rPr>
        <w:t>. Adapun perhitungan proporsi komisaris independen dengan rumus sebagai berikut:</w:t>
      </w:r>
    </w:p>
    <w:p w14:paraId="686B7B73" w14:textId="77777777" w:rsidR="00C129DB" w:rsidRPr="00A80117" w:rsidRDefault="00C129DB" w:rsidP="00A80117">
      <w:pPr>
        <w:pStyle w:val="ListParagraph"/>
        <w:spacing w:after="0"/>
        <w:ind w:left="0" w:firstLine="426"/>
        <w:jc w:val="both"/>
        <w:rPr>
          <w:rFonts w:ascii="Times New Roman" w:eastAsiaTheme="minorEastAsia" w:hAnsi="Times New Roman" w:cs="Times New Roman"/>
          <w:noProof/>
          <w:sz w:val="24"/>
          <w:szCs w:val="24"/>
        </w:rPr>
      </w:pPr>
    </w:p>
    <w:p w14:paraId="52E3D292" w14:textId="03491AE6" w:rsidR="00D55FF1" w:rsidRPr="00A80117" w:rsidRDefault="00D55FF1" w:rsidP="00D143BB">
      <w:pPr>
        <w:pStyle w:val="ListParagraph"/>
        <w:spacing w:after="0"/>
        <w:ind w:left="1843"/>
        <w:jc w:val="both"/>
        <w:rPr>
          <w:rFonts w:ascii="Times New Roman" w:eastAsiaTheme="minorEastAsia" w:hAnsi="Times New Roman" w:cs="Times New Roman"/>
          <w:noProof/>
        </w:rPr>
      </w:pPr>
      <m:oMathPara>
        <m:oMathParaPr>
          <m:jc m:val="left"/>
        </m:oMathParaPr>
        <m:oMath>
          <m:r>
            <w:rPr>
              <w:rFonts w:ascii="Cambria Math" w:hAnsi="Cambria Math" w:cs="Times New Roman"/>
              <w:noProof/>
            </w:rPr>
            <m:t>Kom. Ind=</m:t>
          </m:r>
          <m:f>
            <m:fPr>
              <m:ctrlPr>
                <w:rPr>
                  <w:rFonts w:ascii="Cambria Math" w:hAnsi="Cambria Math" w:cs="Times New Roman"/>
                  <w:noProof/>
                </w:rPr>
              </m:ctrlPr>
            </m:fPr>
            <m:num>
              <m:r>
                <w:rPr>
                  <w:rFonts w:ascii="Cambria Math" w:hAnsi="Cambria Math" w:cs="Times New Roman"/>
                  <w:noProof/>
                </w:rPr>
                <m:t>Jumlah Komisaris Independen</m:t>
              </m:r>
            </m:num>
            <m:den>
              <m:r>
                <w:rPr>
                  <w:rFonts w:ascii="Cambria Math" w:hAnsi="Cambria Math" w:cs="Times New Roman"/>
                  <w:noProof/>
                </w:rPr>
                <m:t>Jumlah Anggota Dewan Komisaris</m:t>
              </m:r>
            </m:den>
          </m:f>
        </m:oMath>
      </m:oMathPara>
    </w:p>
    <w:p w14:paraId="7991A2D2" w14:textId="77777777" w:rsidR="00A80117" w:rsidRPr="00A80117" w:rsidRDefault="00A80117" w:rsidP="00D143BB">
      <w:pPr>
        <w:pStyle w:val="ListParagraph"/>
        <w:spacing w:after="0"/>
        <w:ind w:left="1843"/>
        <w:jc w:val="both"/>
        <w:rPr>
          <w:rFonts w:ascii="Times New Roman" w:eastAsiaTheme="minorEastAsia" w:hAnsi="Times New Roman" w:cs="Times New Roman"/>
          <w:noProof/>
        </w:rPr>
      </w:pPr>
    </w:p>
    <w:p w14:paraId="3007CF5C" w14:textId="7E6BDDB7" w:rsidR="0021114F" w:rsidRDefault="00D55FF1" w:rsidP="00D143BB">
      <w:pPr>
        <w:spacing w:after="0"/>
        <w:ind w:firstLine="426"/>
        <w:jc w:val="both"/>
        <w:rPr>
          <w:rFonts w:ascii="Times New Roman" w:hAnsi="Times New Roman" w:cs="Times New Roman"/>
          <w:noProof/>
          <w:sz w:val="24"/>
          <w:szCs w:val="24"/>
        </w:rPr>
      </w:pPr>
      <w:r>
        <w:rPr>
          <w:rFonts w:ascii="Times New Roman" w:hAnsi="Times New Roman" w:cs="Times New Roman"/>
          <w:noProof/>
          <w:sz w:val="24"/>
          <w:szCs w:val="24"/>
        </w:rPr>
        <w:t xml:space="preserve">Kepemilikan institusional </w:t>
      </w:r>
      <w:r w:rsidR="00DA3BD1">
        <w:rPr>
          <w:rFonts w:ascii="Times New Roman" w:hAnsi="Times New Roman" w:cs="Times New Roman"/>
          <w:noProof/>
          <w:sz w:val="24"/>
          <w:szCs w:val="24"/>
        </w:rPr>
        <w:t xml:space="preserve">merupakan seseorang yang memiliki pengawasan kinerja manajemen agar lebih maksimal dan dianggap mampu untuk memantau keputusan yang diambil pihak manajer agar lebih efektif dan berhati-hati </w:t>
      </w:r>
      <w:r w:rsidR="00DA3BD1">
        <w:rPr>
          <w:rFonts w:ascii="Times New Roman" w:hAnsi="Times New Roman" w:cs="Times New Roman"/>
          <w:noProof/>
          <w:sz w:val="24"/>
          <w:szCs w:val="24"/>
        </w:rPr>
        <w:fldChar w:fldCharType="begin" w:fldLock="1"/>
      </w:r>
      <w:r w:rsidR="00D143BB">
        <w:rPr>
          <w:rFonts w:ascii="Times New Roman" w:hAnsi="Times New Roman" w:cs="Times New Roman"/>
          <w:noProof/>
          <w:sz w:val="24"/>
          <w:szCs w:val="24"/>
        </w:rPr>
        <w:instrText>ADDIN CSL_CITATION {"citationItems":[{"id":"ITEM-1","itemData":{"DOI":"https://doi.org/10.24843/EJA.2018.v22.i03.p17","ISBN":"9781119130536","abstract":"Perusahaan berusaha menekan biaya pajaknya demi mendapatkan laba yang lebih tinggi. Penelitian ini bertujuan menguji pengaruh profitabilitas, leverage, dan kepemilikan institusional terhadap penghindaran pajak. Penelitian ini difokuskan pada perusahaan manufaktur yang terdaftar di Bursa Efek Indonesia (BEI) periode tahun 2012-2016 dengan populasi 157 perusahaan. Penentuan jumlah sampel menggunakan metode purposive sampling, sehingga diperoleh sampel sabanyak 39 perusahaan manufaktur. Pengujian hipotesis dilakukan dengan teknik analisis regresi linear berganda. Metode pengujian hipotesis menggunakan tingkat signifikansi sebesar 5%. Penelitian ini memperoleh hasil pertama, variabel profitabilitas berpengaruh negatif pada penghindaran pajak. Hasil kedua, variabel leverage tidak berpengaruh pada penghindaran pajak. Hasil ketiga, variabel kepemilikan institusional tidak berpengaruh pada penghindaran pajak.","author":[{"dropping-particle":"","family":"Arianandini","given":"Putu Winning","non-dropping-particle":"","parse-names":false,"suffix":""},{"dropping-particle":"","family":"Ramantha","given":"I Wayan","non-dropping-particle":"","parse-names":false,"suffix":""}],"container-title":"E-Jurnal Akuntansi Universitas Udayana","id":"ITEM-1","issue":"3","issued":{"date-parts":[["2018"]]},"page":"2088-2116","title":"Pengaruh Profitabilitas, Leverage, dan Kepemilikan Institusional pada Tax Avoidance","type":"article-journal","volume":"22"},"uris":["http://www.mendeley.com/documents/?uuid=7752d704-cb70-4a9c-bd96-419d51e8cb34"]}],"mendeley":{"formattedCitation":"(Arianandini &amp; Ramantha, 2018)","manualFormatting":"(Arianandini dan Ramantha, 2018)","plainTextFormattedCitation":"(Arianandini &amp; Ramantha, 2018)","previouslyFormattedCitation":"(Arianandini &amp; Ramantha, 2018)"},"properties":{"noteIndex":0},"schema":"https://github.com/citation-style-language/schema/raw/master/csl-citation.json"}</w:instrText>
      </w:r>
      <w:r w:rsidR="00DA3BD1">
        <w:rPr>
          <w:rFonts w:ascii="Times New Roman" w:hAnsi="Times New Roman" w:cs="Times New Roman"/>
          <w:noProof/>
          <w:sz w:val="24"/>
          <w:szCs w:val="24"/>
        </w:rPr>
        <w:fldChar w:fldCharType="separate"/>
      </w:r>
      <w:r w:rsidR="00DA3BD1" w:rsidRPr="00DA3BD1">
        <w:rPr>
          <w:rFonts w:ascii="Times New Roman" w:hAnsi="Times New Roman" w:cs="Times New Roman"/>
          <w:noProof/>
          <w:sz w:val="24"/>
          <w:szCs w:val="24"/>
        </w:rPr>
        <w:t xml:space="preserve">(Arianandini </w:t>
      </w:r>
      <w:r w:rsidR="00D143BB">
        <w:rPr>
          <w:rFonts w:ascii="Times New Roman" w:hAnsi="Times New Roman" w:cs="Times New Roman"/>
          <w:noProof/>
          <w:sz w:val="24"/>
          <w:szCs w:val="24"/>
        </w:rPr>
        <w:t>dan</w:t>
      </w:r>
      <w:r w:rsidR="00DA3BD1" w:rsidRPr="00DA3BD1">
        <w:rPr>
          <w:rFonts w:ascii="Times New Roman" w:hAnsi="Times New Roman" w:cs="Times New Roman"/>
          <w:noProof/>
          <w:sz w:val="24"/>
          <w:szCs w:val="24"/>
        </w:rPr>
        <w:t xml:space="preserve"> Ramantha, 2018)</w:t>
      </w:r>
      <w:r w:rsidR="00DA3BD1">
        <w:rPr>
          <w:rFonts w:ascii="Times New Roman" w:hAnsi="Times New Roman" w:cs="Times New Roman"/>
          <w:noProof/>
          <w:sz w:val="24"/>
          <w:szCs w:val="24"/>
        </w:rPr>
        <w:fldChar w:fldCharType="end"/>
      </w:r>
      <w:r w:rsidR="00DA3BD1">
        <w:rPr>
          <w:rFonts w:ascii="Times New Roman" w:hAnsi="Times New Roman" w:cs="Times New Roman"/>
          <w:noProof/>
          <w:sz w:val="24"/>
          <w:szCs w:val="24"/>
        </w:rPr>
        <w:t xml:space="preserve">. </w:t>
      </w:r>
      <w:r w:rsidR="00294735">
        <w:rPr>
          <w:rFonts w:ascii="Times New Roman" w:hAnsi="Times New Roman" w:cs="Times New Roman"/>
          <w:noProof/>
          <w:sz w:val="24"/>
          <w:szCs w:val="24"/>
        </w:rPr>
        <w:t xml:space="preserve">Penelitian yang dilakukan </w:t>
      </w:r>
      <w:r w:rsidR="00294735">
        <w:rPr>
          <w:rFonts w:ascii="Times New Roman" w:hAnsi="Times New Roman" w:cs="Times New Roman"/>
          <w:noProof/>
          <w:sz w:val="24"/>
          <w:szCs w:val="24"/>
        </w:rPr>
        <w:fldChar w:fldCharType="begin" w:fldLock="1"/>
      </w:r>
      <w:r w:rsidR="00D143BB">
        <w:rPr>
          <w:rFonts w:ascii="Times New Roman" w:hAnsi="Times New Roman" w:cs="Times New Roman"/>
          <w:noProof/>
          <w:sz w:val="24"/>
          <w:szCs w:val="24"/>
        </w:rPr>
        <w:instrText>ADDIN CSL_CITATION {"citationItems":[{"id":"ITEM-1","itemData":{"abstract":"Penelitian ini bertujuan untuk mengetahui pengaruh corporate governance dan profitabilitas terhadap penghindaran pajak denganukuran perusahaan sebagai pemoderasi.Jumlah sampel yang dianalisis sebanyak 55 sampel perusahan makanan dan minuman yang terdaftar di Bursa Efek Indonesia (BEI) tahun 2013- 2017. Penentuan sampel menggunakan teknik purposive sampling. Analisis data penelitian menggunakan regresi linear bergandan dan analisis regresi moderasi. Hasil analisis menunjukkan kepemilikan institusional dan komisaris independen berpengaruh negatif terhadap penghindaran pajak. Profitabilitas berpengaruh positif terhadap penghindaran pajak. Ukuran perusahaan memperkuat hubungan kepemilikan institusional dengan penghindaran pajak. Ukuran perusahaan tidak mampu memoderasi komisaris independen dengan penghindaran pajak. Ukuran perusahaan memperlemah hubungan profitabilitas dengan penghindaran pajak.","author":[{"dropping-particle":"","family":"Yuni","given":"Ni Putu Ayu Indira","non-dropping-particle":"","parse-names":false,"suffix":""},{"dropping-particle":"","family":"Setiawan","given":"Putu Ery","non-dropping-particle":"","parse-names":false,"suffix":""}],"container-title":"E-Jurnal Akuntansi","id":"ITEM-1","issue":"1","issued":{"date-parts":[["2019"]]},"page":"128-144","title":"Pengaruh Corporate Governance dan Profitabilitas terhadap Penghindaran Pajak dengan Ukuran Perusahaan Sebagai Variabel Pemoderasi","type":"article-journal","volume":"29"},"uris":["http://www.mendeley.com/documents/?uuid=fe46dc8b-f08b-407a-bef4-5e51fffe4719"]}],"mendeley":{"formattedCitation":"(Yuni &amp; Setiawan, 2019)","manualFormatting":"Yuni dan Setiawan (2019)","plainTextFormattedCitation":"(Yuni &amp; Setiawan, 2019)","previouslyFormattedCitation":"(Yuni &amp; Setiawan, 2019)"},"properties":{"noteIndex":0},"schema":"https://github.com/citation-style-language/schema/raw/master/csl-citation.json"}</w:instrText>
      </w:r>
      <w:r w:rsidR="00294735">
        <w:rPr>
          <w:rFonts w:ascii="Times New Roman" w:hAnsi="Times New Roman" w:cs="Times New Roman"/>
          <w:noProof/>
          <w:sz w:val="24"/>
          <w:szCs w:val="24"/>
        </w:rPr>
        <w:fldChar w:fldCharType="separate"/>
      </w:r>
      <w:r w:rsidR="00294735" w:rsidRPr="00294735">
        <w:rPr>
          <w:rFonts w:ascii="Times New Roman" w:hAnsi="Times New Roman" w:cs="Times New Roman"/>
          <w:noProof/>
          <w:sz w:val="24"/>
          <w:szCs w:val="24"/>
        </w:rPr>
        <w:t xml:space="preserve">Yuni </w:t>
      </w:r>
      <w:r w:rsidR="00D143BB">
        <w:rPr>
          <w:rFonts w:ascii="Times New Roman" w:hAnsi="Times New Roman" w:cs="Times New Roman"/>
          <w:noProof/>
          <w:sz w:val="24"/>
          <w:szCs w:val="24"/>
        </w:rPr>
        <w:t xml:space="preserve">dan </w:t>
      </w:r>
      <w:r w:rsidR="00294735" w:rsidRPr="00294735">
        <w:rPr>
          <w:rFonts w:ascii="Times New Roman" w:hAnsi="Times New Roman" w:cs="Times New Roman"/>
          <w:noProof/>
          <w:sz w:val="24"/>
          <w:szCs w:val="24"/>
        </w:rPr>
        <w:t>Setiawan</w:t>
      </w:r>
      <w:r w:rsidR="00D143BB">
        <w:rPr>
          <w:rFonts w:ascii="Times New Roman" w:hAnsi="Times New Roman" w:cs="Times New Roman"/>
          <w:noProof/>
          <w:sz w:val="24"/>
          <w:szCs w:val="24"/>
        </w:rPr>
        <w:t xml:space="preserve"> (</w:t>
      </w:r>
      <w:r w:rsidR="00294735" w:rsidRPr="00294735">
        <w:rPr>
          <w:rFonts w:ascii="Times New Roman" w:hAnsi="Times New Roman" w:cs="Times New Roman"/>
          <w:noProof/>
          <w:sz w:val="24"/>
          <w:szCs w:val="24"/>
        </w:rPr>
        <w:t>2019)</w:t>
      </w:r>
      <w:r w:rsidR="00294735">
        <w:rPr>
          <w:rFonts w:ascii="Times New Roman" w:hAnsi="Times New Roman" w:cs="Times New Roman"/>
          <w:noProof/>
          <w:sz w:val="24"/>
          <w:szCs w:val="24"/>
        </w:rPr>
        <w:fldChar w:fldCharType="end"/>
      </w:r>
      <w:r w:rsidR="00294735">
        <w:rPr>
          <w:rFonts w:ascii="Times New Roman" w:hAnsi="Times New Roman" w:cs="Times New Roman"/>
          <w:noProof/>
          <w:sz w:val="24"/>
          <w:szCs w:val="24"/>
        </w:rPr>
        <w:t xml:space="preserve"> menggunakan perhitungan dengan membagi antara proporsi saham yang dimiliki institusi dengan jumlah saham yang diterbitkan. Adapun rumus ya</w:t>
      </w:r>
      <w:r w:rsidR="00D143BB">
        <w:rPr>
          <w:rFonts w:ascii="Times New Roman" w:hAnsi="Times New Roman" w:cs="Times New Roman"/>
          <w:noProof/>
          <w:sz w:val="24"/>
          <w:szCs w:val="24"/>
        </w:rPr>
        <w:t>n</w:t>
      </w:r>
      <w:r w:rsidR="00294735">
        <w:rPr>
          <w:rFonts w:ascii="Times New Roman" w:hAnsi="Times New Roman" w:cs="Times New Roman"/>
          <w:noProof/>
          <w:sz w:val="24"/>
          <w:szCs w:val="24"/>
        </w:rPr>
        <w:t>g digunakan sebagai berikut:</w:t>
      </w:r>
    </w:p>
    <w:p w14:paraId="0B25A7C0" w14:textId="77777777" w:rsidR="00C129DB" w:rsidRDefault="00C129DB" w:rsidP="00D143BB">
      <w:pPr>
        <w:spacing w:after="0"/>
        <w:ind w:firstLine="426"/>
        <w:jc w:val="both"/>
        <w:rPr>
          <w:rFonts w:ascii="Times New Roman" w:hAnsi="Times New Roman" w:cs="Times New Roman"/>
          <w:noProof/>
          <w:sz w:val="24"/>
          <w:szCs w:val="24"/>
        </w:rPr>
      </w:pPr>
    </w:p>
    <w:p w14:paraId="66DB6296" w14:textId="45739A22" w:rsidR="00294735" w:rsidRPr="004B3172" w:rsidRDefault="00294735" w:rsidP="00D143BB">
      <w:pPr>
        <w:pStyle w:val="ListParagraph"/>
        <w:spacing w:after="0"/>
        <w:ind w:left="1843"/>
        <w:jc w:val="both"/>
        <w:rPr>
          <w:rFonts w:ascii="Cambria Math" w:eastAsiaTheme="minorEastAsia" w:hAnsi="Cambria Math" w:cs="Times New Roman"/>
          <w:noProof/>
        </w:rPr>
      </w:pPr>
      <m:oMath>
        <m:r>
          <w:rPr>
            <w:rFonts w:ascii="Cambria Math" w:hAnsi="Cambria Math" w:cs="Times New Roman"/>
            <w:noProof/>
          </w:rPr>
          <m:t>Kep. Ins=</m:t>
        </m:r>
        <m:f>
          <m:fPr>
            <m:ctrlPr>
              <w:rPr>
                <w:rFonts w:ascii="Cambria Math" w:hAnsi="Cambria Math" w:cs="Times New Roman"/>
                <w:noProof/>
              </w:rPr>
            </m:ctrlPr>
          </m:fPr>
          <m:num>
            <m:r>
              <w:rPr>
                <w:rFonts w:ascii="Cambria Math" w:hAnsi="Cambria Math" w:cs="Times New Roman"/>
                <w:noProof/>
              </w:rPr>
              <m:t>Jumlah Komisaris Independen</m:t>
            </m:r>
          </m:num>
          <m:den>
            <m:r>
              <w:rPr>
                <w:rFonts w:ascii="Cambria Math" w:hAnsi="Cambria Math" w:cs="Times New Roman"/>
                <w:noProof/>
              </w:rPr>
              <m:t>Jumlah Anggota Dewan Komisaris</m:t>
            </m:r>
          </m:den>
        </m:f>
      </m:oMath>
      <w:r w:rsidR="008E1744" w:rsidRPr="004B3172">
        <w:rPr>
          <w:rFonts w:ascii="Cambria Math" w:eastAsiaTheme="minorEastAsia" w:hAnsi="Cambria Math" w:cs="Times New Roman"/>
          <w:noProof/>
        </w:rPr>
        <w:t xml:space="preserve"> x 100%</w:t>
      </w:r>
    </w:p>
    <w:p w14:paraId="116C57F5" w14:textId="77777777" w:rsidR="006A5AE4" w:rsidRPr="004B3172" w:rsidRDefault="006A5AE4" w:rsidP="005C3D57">
      <w:pPr>
        <w:spacing w:after="0"/>
        <w:ind w:firstLine="426"/>
        <w:jc w:val="both"/>
        <w:rPr>
          <w:rFonts w:ascii="Times New Roman" w:hAnsi="Times New Roman" w:cs="Times New Roman"/>
          <w:noProof/>
          <w:sz w:val="24"/>
          <w:szCs w:val="24"/>
          <w:highlight w:val="yellow"/>
        </w:rPr>
      </w:pPr>
    </w:p>
    <w:p w14:paraId="5F84BD3E" w14:textId="095E5642" w:rsidR="006A5AE4" w:rsidRDefault="00DC3F62" w:rsidP="00A80117">
      <w:pPr>
        <w:spacing w:after="0"/>
        <w:ind w:firstLine="426"/>
        <w:jc w:val="both"/>
        <w:rPr>
          <w:rFonts w:ascii="Times New Roman" w:hAnsi="Times New Roman" w:cs="Times New Roman"/>
          <w:noProof/>
          <w:sz w:val="24"/>
          <w:szCs w:val="24"/>
        </w:rPr>
      </w:pPr>
      <w:r w:rsidRPr="00A80117">
        <w:rPr>
          <w:rFonts w:ascii="Times New Roman" w:hAnsi="Times New Roman" w:cs="Times New Roman"/>
          <w:noProof/>
          <w:sz w:val="24"/>
          <w:szCs w:val="24"/>
        </w:rPr>
        <w:t xml:space="preserve">Profitabilitas adalah salah satu indikator untuk kinerja suatu perusahaan yang diukur dengan </w:t>
      </w:r>
      <w:r w:rsidRPr="00A80117">
        <w:rPr>
          <w:rFonts w:ascii="Times New Roman" w:hAnsi="Times New Roman" w:cs="Times New Roman"/>
          <w:i/>
          <w:iCs/>
          <w:noProof/>
          <w:sz w:val="24"/>
          <w:szCs w:val="24"/>
        </w:rPr>
        <w:t xml:space="preserve">return on asset </w:t>
      </w:r>
      <w:r w:rsidRPr="00A80117">
        <w:rPr>
          <w:rFonts w:ascii="Times New Roman" w:hAnsi="Times New Roman" w:cs="Times New Roman"/>
          <w:noProof/>
          <w:sz w:val="24"/>
          <w:szCs w:val="24"/>
        </w:rPr>
        <w:t xml:space="preserve">(ROA) </w:t>
      </w:r>
      <w:r w:rsidRPr="00A80117">
        <w:rPr>
          <w:rFonts w:ascii="Times New Roman" w:hAnsi="Times New Roman" w:cs="Times New Roman"/>
          <w:noProof/>
          <w:sz w:val="24"/>
          <w:szCs w:val="24"/>
        </w:rPr>
        <w:fldChar w:fldCharType="begin" w:fldLock="1"/>
      </w:r>
      <w:r w:rsidR="005C3D57" w:rsidRPr="00A80117">
        <w:rPr>
          <w:rFonts w:ascii="Times New Roman" w:hAnsi="Times New Roman" w:cs="Times New Roman"/>
          <w:noProof/>
          <w:sz w:val="24"/>
          <w:szCs w:val="24"/>
        </w:rPr>
        <w:instrText>ADDIN CSL_CITATION {"citationItems":[{"id":"ITEM-1","itemData":{"DOI":"10.29040/jap.v21i02.1530","ISSN":"1412-629X","abstract":"This researcher examines how thin capitalization, profitability, and company size affect tax avoidance. The sample used is manufacturing companies listed on the Indonesia Stock Exchange for the period 2017 to 2019. The sampling method uses purposive sampling in order to obtain 69 manufacturing companies. This study uses panel data regression analysis techniques with the help of the Eviews 10. This study shows that the independent variable thin capitalization has no effect on tax avoidance. While profitability has a significant positive effect on tax avoidance, and company size has a significant negative effect on tax avoidance.","author":[{"dropping-particle":"","family":"Anggraeni","given":"Tesa","non-dropping-particle":"","parse-names":false,"suffix":""},{"dropping-particle":"","family":"Oktaviani","given":"Rachmawati Meita","non-dropping-particle":"","parse-names":false,"suffix":""}],"container-title":"Jurnal Akuntansi dan Pajak","id":"ITEM-1","issue":"02","issued":{"date-parts":[["2021"]]},"page":"390-397","title":"Dampak Thin Capitalization, Profitabilitas, Dan Ukuran Perusahaan Terhadap Tindakan Penghindaran Pajak","type":"article-journal","volume":"21"},"uris":["http://www.mendeley.com/documents/?uuid=705cba13-fbbb-4154-9ea2-a6cb463ab435"]}],"mendeley":{"formattedCitation":"(Anggraeni &amp; Oktaviani, 2021)","manualFormatting":"(Anggraeni dan Oktaviani, 2021)","plainTextFormattedCitation":"(Anggraeni &amp; Oktaviani, 2021)","previouslyFormattedCitation":"(Anggraeni &amp; Oktaviani, 2021)"},"properties":{"noteIndex":0},"schema":"https://github.com/citation-style-language/schema/raw/master/csl-citation.json"}</w:instrText>
      </w:r>
      <w:r w:rsidRPr="00A80117">
        <w:rPr>
          <w:rFonts w:ascii="Times New Roman" w:hAnsi="Times New Roman" w:cs="Times New Roman"/>
          <w:noProof/>
          <w:sz w:val="24"/>
          <w:szCs w:val="24"/>
        </w:rPr>
        <w:fldChar w:fldCharType="separate"/>
      </w:r>
      <w:r w:rsidRPr="00A80117">
        <w:rPr>
          <w:rFonts w:ascii="Times New Roman" w:hAnsi="Times New Roman" w:cs="Times New Roman"/>
          <w:noProof/>
          <w:sz w:val="24"/>
          <w:szCs w:val="24"/>
        </w:rPr>
        <w:t xml:space="preserve">(Anggraeni </w:t>
      </w:r>
      <w:r w:rsidR="005C3D57" w:rsidRPr="00A80117">
        <w:rPr>
          <w:rFonts w:ascii="Times New Roman" w:hAnsi="Times New Roman" w:cs="Times New Roman"/>
          <w:noProof/>
          <w:sz w:val="24"/>
          <w:szCs w:val="24"/>
        </w:rPr>
        <w:t>dan</w:t>
      </w:r>
      <w:r w:rsidRPr="00A80117">
        <w:rPr>
          <w:rFonts w:ascii="Times New Roman" w:hAnsi="Times New Roman" w:cs="Times New Roman"/>
          <w:noProof/>
          <w:sz w:val="24"/>
          <w:szCs w:val="24"/>
        </w:rPr>
        <w:t xml:space="preserve"> Oktaviani, 2021)</w:t>
      </w:r>
      <w:r w:rsidRPr="00A80117">
        <w:rPr>
          <w:rFonts w:ascii="Times New Roman" w:hAnsi="Times New Roman" w:cs="Times New Roman"/>
          <w:noProof/>
          <w:sz w:val="24"/>
          <w:szCs w:val="24"/>
        </w:rPr>
        <w:fldChar w:fldCharType="end"/>
      </w:r>
      <w:r w:rsidRPr="00A80117">
        <w:rPr>
          <w:rFonts w:ascii="Times New Roman" w:hAnsi="Times New Roman" w:cs="Times New Roman"/>
          <w:noProof/>
          <w:sz w:val="24"/>
          <w:szCs w:val="24"/>
        </w:rPr>
        <w:t xml:space="preserve">. </w:t>
      </w:r>
      <w:r w:rsidR="005C3D57" w:rsidRPr="00A80117">
        <w:rPr>
          <w:rFonts w:ascii="Times New Roman" w:hAnsi="Times New Roman" w:cs="Times New Roman"/>
          <w:noProof/>
          <w:sz w:val="24"/>
          <w:szCs w:val="24"/>
        </w:rPr>
        <w:t xml:space="preserve">Profitabilitas yang tinggi menandakan laba perusahaan yang didapat tinggi dan perusahaan efektif dalam melaksanakan kegiatan operasionalnya. Penelitian ini menggunakan proksi ROA yang merupakan perbandingan antara laba setelah pajak dengan total aset untuk menghitung variabel kontrolnya. Rumus yang digunakan seperti yang digunakan oleh </w:t>
      </w:r>
      <w:r w:rsidR="005C3D57" w:rsidRPr="00A80117">
        <w:rPr>
          <w:rFonts w:ascii="Times New Roman" w:hAnsi="Times New Roman" w:cs="Times New Roman"/>
          <w:noProof/>
          <w:sz w:val="24"/>
          <w:szCs w:val="24"/>
        </w:rPr>
        <w:fldChar w:fldCharType="begin" w:fldLock="1"/>
      </w:r>
      <w:r w:rsidR="00F94F98" w:rsidRPr="00A80117">
        <w:rPr>
          <w:rFonts w:ascii="Times New Roman" w:hAnsi="Times New Roman" w:cs="Times New Roman"/>
          <w:noProof/>
          <w:sz w:val="24"/>
          <w:szCs w:val="24"/>
        </w:rPr>
        <w:instrText>ADDIN CSL_CITATION {"citationItems":[{"id":"ITEM-1","itemData":{"abstract":"Penelitian ini bertujuan untuk mengetahui pengaruh corporate governance dan profitabilitas terhadap penghindaran pajak denganukuran perusahaan sebagai pemoderasi.Jumlah sampel yang dianalisis sebanyak 55 sampel perusahan makanan dan minuman yang terdaftar di Bursa Efek Indonesia (BEI) tahun 2013- 2017. Penentuan sampel menggunakan teknik purposive sampling. Analisis data penelitian menggunakan regresi linear bergandan dan analisis regresi moderasi. Hasil analisis menunjukkan kepemilikan institusional dan komisaris independen berpengaruh negatif terhadap penghindaran pajak. Profitabilitas berpengaruh positif terhadap penghindaran pajak. Ukuran perusahaan memperkuat hubungan kepemilikan institusional dengan penghindaran pajak. Ukuran perusahaan tidak mampu memoderasi komisaris independen dengan penghindaran pajak. Ukuran perusahaan memperlemah hubungan profitabilitas dengan penghindaran pajak.","author":[{"dropping-particle":"","family":"Yuni","given":"Ni Putu Ayu Indira","non-dropping-particle":"","parse-names":false,"suffix":""},{"dropping-particle":"","family":"Setiawan","given":"Putu Ery","non-dropping-particle":"","parse-names":false,"suffix":""}],"container-title":"E-Jurnal Akuntansi","id":"ITEM-1","issue":"1","issued":{"date-parts":[["2019"]]},"page":"128-144","title":"Pengaruh Corporate Governance dan Profitabilitas terhadap Penghindaran Pajak dengan Ukuran Perusahaan Sebagai Variabel Pemoderasi","type":"article-journal","volume":"29"},"uris":["http://www.mendeley.com/documents/?uuid=fe46dc8b-f08b-407a-bef4-5e51fffe4719"]}],"mendeley":{"formattedCitation":"(Yuni &amp; Setiawan, 2019)","plainTextFormattedCitation":"(Yuni &amp; Setiawan, 2019)","previouslyFormattedCitation":"(Yuni &amp; Setiawan, 2019)"},"properties":{"noteIndex":0},"schema":"https://github.com/citation-style-language/schema/raw/master/csl-citation.json"}</w:instrText>
      </w:r>
      <w:r w:rsidR="005C3D57" w:rsidRPr="00A80117">
        <w:rPr>
          <w:rFonts w:ascii="Times New Roman" w:hAnsi="Times New Roman" w:cs="Times New Roman"/>
          <w:noProof/>
          <w:sz w:val="24"/>
          <w:szCs w:val="24"/>
        </w:rPr>
        <w:fldChar w:fldCharType="separate"/>
      </w:r>
      <w:r w:rsidR="00F97F66">
        <w:rPr>
          <w:rFonts w:ascii="Times New Roman" w:hAnsi="Times New Roman" w:cs="Times New Roman"/>
          <w:noProof/>
          <w:sz w:val="24"/>
          <w:szCs w:val="24"/>
        </w:rPr>
        <w:t>Yuni &amp; Setiawan (</w:t>
      </w:r>
      <w:r w:rsidR="005C3D57" w:rsidRPr="00A80117">
        <w:rPr>
          <w:rFonts w:ascii="Times New Roman" w:hAnsi="Times New Roman" w:cs="Times New Roman"/>
          <w:noProof/>
          <w:sz w:val="24"/>
          <w:szCs w:val="24"/>
        </w:rPr>
        <w:t>2019)</w:t>
      </w:r>
      <w:r w:rsidR="005C3D57" w:rsidRPr="00A80117">
        <w:rPr>
          <w:rFonts w:ascii="Times New Roman" w:hAnsi="Times New Roman" w:cs="Times New Roman"/>
          <w:noProof/>
          <w:sz w:val="24"/>
          <w:szCs w:val="24"/>
        </w:rPr>
        <w:fldChar w:fldCharType="end"/>
      </w:r>
      <w:r w:rsidR="00F97F66">
        <w:rPr>
          <w:rFonts w:ascii="Times New Roman" w:hAnsi="Times New Roman" w:cs="Times New Roman"/>
          <w:noProof/>
          <w:sz w:val="24"/>
          <w:szCs w:val="24"/>
        </w:rPr>
        <w:t xml:space="preserve"> dengan </w:t>
      </w:r>
      <w:r w:rsidR="005C3D57" w:rsidRPr="00A80117">
        <w:rPr>
          <w:rFonts w:ascii="Times New Roman" w:hAnsi="Times New Roman" w:cs="Times New Roman"/>
          <w:noProof/>
          <w:sz w:val="24"/>
          <w:szCs w:val="24"/>
        </w:rPr>
        <w:t>rumus sebagai berikut:</w:t>
      </w:r>
    </w:p>
    <w:p w14:paraId="46FD567C" w14:textId="77777777" w:rsidR="00C129DB" w:rsidRPr="00A80117" w:rsidRDefault="00C129DB" w:rsidP="00A80117">
      <w:pPr>
        <w:spacing w:after="0"/>
        <w:ind w:firstLine="426"/>
        <w:jc w:val="both"/>
        <w:rPr>
          <w:rFonts w:ascii="Times New Roman" w:hAnsi="Times New Roman" w:cs="Times New Roman"/>
          <w:noProof/>
          <w:sz w:val="24"/>
          <w:szCs w:val="24"/>
        </w:rPr>
      </w:pPr>
    </w:p>
    <w:p w14:paraId="56930484" w14:textId="53009D27" w:rsidR="005C3D57" w:rsidRPr="00A80117" w:rsidRDefault="005C3D57" w:rsidP="005C3D57">
      <w:pPr>
        <w:pStyle w:val="ListParagraph"/>
        <w:spacing w:after="0"/>
        <w:ind w:left="1843"/>
        <w:jc w:val="both"/>
        <w:rPr>
          <w:rFonts w:ascii="Times New Roman" w:eastAsiaTheme="minorEastAsia" w:hAnsi="Times New Roman" w:cs="Times New Roman"/>
          <w:noProof/>
        </w:rPr>
      </w:pPr>
      <m:oMathPara>
        <m:oMathParaPr>
          <m:jc m:val="left"/>
        </m:oMathParaPr>
        <m:oMath>
          <m:r>
            <w:rPr>
              <w:rFonts w:ascii="Cambria Math" w:hAnsi="Cambria Math" w:cs="Times New Roman"/>
              <w:noProof/>
            </w:rPr>
            <m:t>ROA=</m:t>
          </m:r>
          <m:f>
            <m:fPr>
              <m:ctrlPr>
                <w:rPr>
                  <w:rFonts w:ascii="Cambria Math" w:hAnsi="Cambria Math" w:cs="Times New Roman"/>
                  <w:noProof/>
                </w:rPr>
              </m:ctrlPr>
            </m:fPr>
            <m:num>
              <m:r>
                <w:rPr>
                  <w:rFonts w:ascii="Cambria Math" w:hAnsi="Cambria Math" w:cs="Times New Roman"/>
                  <w:noProof/>
                </w:rPr>
                <m:t>Earning After Tax (EAT)</m:t>
              </m:r>
            </m:num>
            <m:den>
              <m:r>
                <w:rPr>
                  <w:rFonts w:ascii="Cambria Math" w:hAnsi="Cambria Math" w:cs="Times New Roman"/>
                  <w:noProof/>
                </w:rPr>
                <m:t>Total Asset</m:t>
              </m:r>
            </m:den>
          </m:f>
        </m:oMath>
      </m:oMathPara>
    </w:p>
    <w:p w14:paraId="2FDB2582" w14:textId="603EBB08" w:rsidR="008E1744" w:rsidRPr="00A80117" w:rsidRDefault="008E1744" w:rsidP="00905667">
      <w:pPr>
        <w:pStyle w:val="ListParagraph"/>
        <w:spacing w:after="0"/>
        <w:ind w:left="0"/>
        <w:jc w:val="both"/>
        <w:rPr>
          <w:rFonts w:ascii="Times New Roman" w:eastAsiaTheme="minorEastAsia" w:hAnsi="Times New Roman" w:cs="Times New Roman"/>
          <w:noProof/>
        </w:rPr>
      </w:pPr>
    </w:p>
    <w:p w14:paraId="619A0077" w14:textId="5229AB2F" w:rsidR="00AB2346" w:rsidRDefault="00AB2346" w:rsidP="00905667">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Model persamaan </w:t>
      </w:r>
      <w:r w:rsidR="00F97F66">
        <w:rPr>
          <w:rFonts w:ascii="Times New Roman" w:hAnsi="Times New Roman" w:cs="Times New Roman"/>
          <w:noProof/>
          <w:sz w:val="24"/>
          <w:szCs w:val="24"/>
        </w:rPr>
        <w:t xml:space="preserve">matematis </w:t>
      </w:r>
      <w:r>
        <w:rPr>
          <w:rFonts w:ascii="Times New Roman" w:hAnsi="Times New Roman" w:cs="Times New Roman"/>
          <w:noProof/>
          <w:sz w:val="24"/>
          <w:szCs w:val="24"/>
        </w:rPr>
        <w:t xml:space="preserve">regresi data panel yang </w:t>
      </w:r>
      <w:r w:rsidR="004B3172">
        <w:rPr>
          <w:rFonts w:ascii="Times New Roman" w:hAnsi="Times New Roman" w:cs="Times New Roman"/>
          <w:noProof/>
          <w:sz w:val="24"/>
          <w:szCs w:val="24"/>
        </w:rPr>
        <w:t xml:space="preserve">diuji dalam </w:t>
      </w:r>
      <w:r>
        <w:rPr>
          <w:rFonts w:ascii="Times New Roman" w:hAnsi="Times New Roman" w:cs="Times New Roman"/>
          <w:noProof/>
          <w:sz w:val="24"/>
          <w:szCs w:val="24"/>
        </w:rPr>
        <w:t>penelitian ini adalah sebagai berikut.</w:t>
      </w:r>
    </w:p>
    <w:p w14:paraId="3714B0FB" w14:textId="025CD443" w:rsidR="00AB2346" w:rsidRDefault="00AB2346" w:rsidP="006A5AE4">
      <w:pPr>
        <w:spacing w:after="0"/>
        <w:jc w:val="center"/>
        <w:rPr>
          <w:rFonts w:ascii="Times New Roman" w:hAnsi="Times New Roman" w:cs="Times New Roman"/>
          <w:noProof/>
          <w:sz w:val="24"/>
          <w:szCs w:val="24"/>
        </w:rPr>
      </w:pPr>
      <w:r>
        <w:rPr>
          <w:rFonts w:ascii="Times New Roman" w:hAnsi="Times New Roman" w:cs="Times New Roman"/>
          <w:noProof/>
          <w:sz w:val="24"/>
          <w:szCs w:val="24"/>
        </w:rPr>
        <w:t>Y = α + β</w:t>
      </w:r>
      <w:r w:rsidRPr="00AB2346">
        <w:rPr>
          <w:rFonts w:ascii="Times New Roman" w:hAnsi="Times New Roman" w:cs="Times New Roman"/>
          <w:noProof/>
          <w:sz w:val="24"/>
          <w:szCs w:val="24"/>
          <w:vertAlign w:val="subscript"/>
        </w:rPr>
        <w:t>1</w:t>
      </w:r>
      <w:r>
        <w:rPr>
          <w:rFonts w:ascii="Times New Roman" w:hAnsi="Times New Roman" w:cs="Times New Roman"/>
          <w:noProof/>
          <w:sz w:val="24"/>
          <w:szCs w:val="24"/>
        </w:rPr>
        <w:t>X</w:t>
      </w:r>
      <w:r w:rsidRPr="00AB2346">
        <w:rPr>
          <w:rFonts w:ascii="Times New Roman" w:hAnsi="Times New Roman" w:cs="Times New Roman"/>
          <w:noProof/>
          <w:sz w:val="24"/>
          <w:szCs w:val="24"/>
          <w:vertAlign w:val="subscript"/>
        </w:rPr>
        <w:t>1</w:t>
      </w:r>
      <w:r>
        <w:rPr>
          <w:rFonts w:ascii="Times New Roman" w:hAnsi="Times New Roman" w:cs="Times New Roman"/>
          <w:noProof/>
          <w:sz w:val="24"/>
          <w:szCs w:val="24"/>
        </w:rPr>
        <w:t xml:space="preserve"> + β</w:t>
      </w:r>
      <w:r>
        <w:rPr>
          <w:rFonts w:ascii="Times New Roman" w:hAnsi="Times New Roman" w:cs="Times New Roman"/>
          <w:noProof/>
          <w:sz w:val="24"/>
          <w:szCs w:val="24"/>
          <w:vertAlign w:val="subscript"/>
        </w:rPr>
        <w:t>2</w:t>
      </w:r>
      <w:r>
        <w:rPr>
          <w:rFonts w:ascii="Times New Roman" w:hAnsi="Times New Roman" w:cs="Times New Roman"/>
          <w:noProof/>
          <w:sz w:val="24"/>
          <w:szCs w:val="24"/>
        </w:rPr>
        <w:t>X</w:t>
      </w:r>
      <w:r>
        <w:rPr>
          <w:rFonts w:ascii="Times New Roman" w:hAnsi="Times New Roman" w:cs="Times New Roman"/>
          <w:noProof/>
          <w:sz w:val="24"/>
          <w:szCs w:val="24"/>
          <w:vertAlign w:val="subscript"/>
        </w:rPr>
        <w:t xml:space="preserve">2 </w:t>
      </w:r>
      <w:r>
        <w:rPr>
          <w:rFonts w:ascii="Times New Roman" w:hAnsi="Times New Roman" w:cs="Times New Roman"/>
          <w:noProof/>
          <w:sz w:val="24"/>
          <w:szCs w:val="24"/>
        </w:rPr>
        <w:t>+ β</w:t>
      </w:r>
      <w:r>
        <w:rPr>
          <w:rFonts w:ascii="Times New Roman" w:hAnsi="Times New Roman" w:cs="Times New Roman"/>
          <w:noProof/>
          <w:sz w:val="24"/>
          <w:szCs w:val="24"/>
          <w:vertAlign w:val="subscript"/>
        </w:rPr>
        <w:t>3</w:t>
      </w:r>
      <w:r>
        <w:rPr>
          <w:rFonts w:ascii="Times New Roman" w:hAnsi="Times New Roman" w:cs="Times New Roman"/>
          <w:noProof/>
          <w:sz w:val="24"/>
          <w:szCs w:val="24"/>
        </w:rPr>
        <w:t>X</w:t>
      </w:r>
      <w:r>
        <w:rPr>
          <w:rFonts w:ascii="Times New Roman" w:hAnsi="Times New Roman" w:cs="Times New Roman"/>
          <w:noProof/>
          <w:sz w:val="24"/>
          <w:szCs w:val="24"/>
          <w:vertAlign w:val="subscript"/>
        </w:rPr>
        <w:t xml:space="preserve">3 </w:t>
      </w:r>
      <w:r>
        <w:rPr>
          <w:rFonts w:ascii="Times New Roman" w:hAnsi="Times New Roman" w:cs="Times New Roman"/>
          <w:noProof/>
          <w:sz w:val="24"/>
          <w:szCs w:val="24"/>
        </w:rPr>
        <w:t>+ β</w:t>
      </w:r>
      <w:r>
        <w:rPr>
          <w:rFonts w:ascii="Times New Roman" w:hAnsi="Times New Roman" w:cs="Times New Roman"/>
          <w:noProof/>
          <w:sz w:val="24"/>
          <w:szCs w:val="24"/>
          <w:vertAlign w:val="subscript"/>
        </w:rPr>
        <w:t>4</w:t>
      </w:r>
      <w:r>
        <w:rPr>
          <w:rFonts w:ascii="Times New Roman" w:hAnsi="Times New Roman" w:cs="Times New Roman"/>
          <w:noProof/>
          <w:sz w:val="24"/>
          <w:szCs w:val="24"/>
        </w:rPr>
        <w:t>X</w:t>
      </w:r>
      <w:r>
        <w:rPr>
          <w:rFonts w:ascii="Times New Roman" w:hAnsi="Times New Roman" w:cs="Times New Roman"/>
          <w:noProof/>
          <w:sz w:val="24"/>
          <w:szCs w:val="24"/>
          <w:vertAlign w:val="subscript"/>
        </w:rPr>
        <w:t xml:space="preserve">4 </w:t>
      </w:r>
      <w:r>
        <w:rPr>
          <w:rFonts w:ascii="Times New Roman" w:hAnsi="Times New Roman" w:cs="Times New Roman"/>
          <w:noProof/>
          <w:sz w:val="24"/>
          <w:szCs w:val="24"/>
        </w:rPr>
        <w:t>+</w:t>
      </w:r>
      <w:r w:rsidR="005C3D57">
        <w:rPr>
          <w:rFonts w:ascii="Times New Roman" w:hAnsi="Times New Roman" w:cs="Times New Roman"/>
          <w:noProof/>
          <w:sz w:val="24"/>
          <w:szCs w:val="24"/>
        </w:rPr>
        <w:t xml:space="preserve"> C +</w:t>
      </w:r>
      <w:r>
        <w:rPr>
          <w:rFonts w:ascii="Times New Roman" w:hAnsi="Times New Roman" w:cs="Times New Roman"/>
          <w:noProof/>
          <w:sz w:val="24"/>
          <w:szCs w:val="24"/>
        </w:rPr>
        <w:t xml:space="preserve"> ε</w:t>
      </w:r>
    </w:p>
    <w:p w14:paraId="15FCBC80" w14:textId="77777777" w:rsidR="003218DF" w:rsidRDefault="003218DF" w:rsidP="00905667">
      <w:pPr>
        <w:spacing w:after="0"/>
        <w:jc w:val="both"/>
        <w:rPr>
          <w:rFonts w:ascii="Times New Roman" w:hAnsi="Times New Roman" w:cs="Times New Roman"/>
          <w:noProof/>
          <w:sz w:val="24"/>
          <w:szCs w:val="24"/>
        </w:rPr>
      </w:pPr>
    </w:p>
    <w:p w14:paraId="212B9F26" w14:textId="2FC368C5" w:rsidR="00AB2346" w:rsidRPr="00A80117" w:rsidRDefault="00AB2346" w:rsidP="00905667">
      <w:pPr>
        <w:spacing w:after="0"/>
        <w:jc w:val="both"/>
        <w:rPr>
          <w:rFonts w:ascii="Times New Roman" w:hAnsi="Times New Roman" w:cs="Times New Roman"/>
          <w:bCs/>
          <w:noProof/>
        </w:rPr>
      </w:pPr>
      <w:r w:rsidRPr="00A80117">
        <w:rPr>
          <w:rFonts w:ascii="Times New Roman" w:hAnsi="Times New Roman" w:cs="Times New Roman"/>
          <w:bCs/>
          <w:noProof/>
        </w:rPr>
        <w:t>Keterangan :</w:t>
      </w:r>
    </w:p>
    <w:p w14:paraId="76970A41" w14:textId="1BD83253" w:rsidR="00AB2346" w:rsidRPr="00A80117" w:rsidRDefault="00AB2346" w:rsidP="00905667">
      <w:pPr>
        <w:spacing w:after="0"/>
        <w:jc w:val="both"/>
        <w:rPr>
          <w:rFonts w:ascii="Times New Roman" w:hAnsi="Times New Roman" w:cs="Times New Roman"/>
          <w:noProof/>
        </w:rPr>
      </w:pPr>
      <w:r w:rsidRPr="00A80117">
        <w:rPr>
          <w:rFonts w:ascii="Times New Roman" w:hAnsi="Times New Roman" w:cs="Times New Roman"/>
          <w:noProof/>
        </w:rPr>
        <w:t>Y</w:t>
      </w:r>
      <w:r w:rsidRPr="00A80117">
        <w:rPr>
          <w:rFonts w:ascii="Times New Roman" w:hAnsi="Times New Roman" w:cs="Times New Roman"/>
          <w:noProof/>
        </w:rPr>
        <w:tab/>
      </w:r>
      <w:r w:rsidR="003218DF" w:rsidRPr="00A80117">
        <w:rPr>
          <w:rFonts w:ascii="Times New Roman" w:hAnsi="Times New Roman" w:cs="Times New Roman"/>
          <w:noProof/>
        </w:rPr>
        <w:tab/>
      </w:r>
      <w:r w:rsidRPr="00A80117">
        <w:rPr>
          <w:rFonts w:ascii="Times New Roman" w:hAnsi="Times New Roman" w:cs="Times New Roman"/>
          <w:noProof/>
        </w:rPr>
        <w:t xml:space="preserve">= </w:t>
      </w:r>
      <w:r w:rsidRPr="00A80117">
        <w:rPr>
          <w:rFonts w:ascii="Times New Roman" w:hAnsi="Times New Roman" w:cs="Times New Roman"/>
          <w:i/>
          <w:iCs/>
          <w:noProof/>
        </w:rPr>
        <w:t>Tax avoidance</w:t>
      </w:r>
    </w:p>
    <w:p w14:paraId="76B919EA" w14:textId="500F59FE" w:rsidR="00AB2346" w:rsidRPr="00A80117" w:rsidRDefault="00AB2346" w:rsidP="00905667">
      <w:pPr>
        <w:spacing w:after="0"/>
        <w:jc w:val="both"/>
        <w:rPr>
          <w:rFonts w:ascii="Times New Roman" w:hAnsi="Times New Roman" w:cs="Times New Roman"/>
          <w:noProof/>
        </w:rPr>
      </w:pPr>
      <w:r w:rsidRPr="00A80117">
        <w:rPr>
          <w:rFonts w:ascii="Times New Roman" w:hAnsi="Times New Roman" w:cs="Times New Roman"/>
          <w:noProof/>
        </w:rPr>
        <w:t xml:space="preserve">α </w:t>
      </w:r>
      <w:r w:rsidRPr="00A80117">
        <w:rPr>
          <w:rFonts w:ascii="Times New Roman" w:hAnsi="Times New Roman" w:cs="Times New Roman"/>
          <w:noProof/>
        </w:rPr>
        <w:tab/>
      </w:r>
      <w:r w:rsidR="003218DF" w:rsidRPr="00A80117">
        <w:rPr>
          <w:rFonts w:ascii="Times New Roman" w:hAnsi="Times New Roman" w:cs="Times New Roman"/>
          <w:noProof/>
        </w:rPr>
        <w:tab/>
      </w:r>
      <w:r w:rsidRPr="00A80117">
        <w:rPr>
          <w:rFonts w:ascii="Times New Roman" w:hAnsi="Times New Roman" w:cs="Times New Roman"/>
          <w:noProof/>
        </w:rPr>
        <w:t>= Konstanta</w:t>
      </w:r>
    </w:p>
    <w:p w14:paraId="44F58E7B" w14:textId="21A99D3F" w:rsidR="00AB2346" w:rsidRPr="00A80117" w:rsidRDefault="00AB2346" w:rsidP="00905667">
      <w:pPr>
        <w:spacing w:after="0"/>
        <w:jc w:val="both"/>
        <w:rPr>
          <w:rFonts w:ascii="Times New Roman" w:hAnsi="Times New Roman" w:cs="Times New Roman"/>
          <w:noProof/>
        </w:rPr>
      </w:pPr>
      <w:r w:rsidRPr="00A80117">
        <w:rPr>
          <w:rFonts w:ascii="Times New Roman" w:hAnsi="Times New Roman" w:cs="Times New Roman"/>
          <w:noProof/>
        </w:rPr>
        <w:t>X</w:t>
      </w:r>
      <w:r w:rsidRPr="00A80117">
        <w:rPr>
          <w:rFonts w:ascii="Times New Roman" w:hAnsi="Times New Roman" w:cs="Times New Roman"/>
          <w:noProof/>
          <w:vertAlign w:val="subscript"/>
        </w:rPr>
        <w:t xml:space="preserve">1 </w:t>
      </w:r>
      <w:r w:rsidR="003218DF" w:rsidRPr="00A80117">
        <w:rPr>
          <w:rFonts w:ascii="Times New Roman" w:hAnsi="Times New Roman" w:cs="Times New Roman"/>
          <w:noProof/>
          <w:vertAlign w:val="subscript"/>
        </w:rPr>
        <w:tab/>
      </w:r>
      <w:r w:rsidRPr="00A80117">
        <w:rPr>
          <w:rFonts w:ascii="Times New Roman" w:hAnsi="Times New Roman" w:cs="Times New Roman"/>
          <w:noProof/>
        </w:rPr>
        <w:tab/>
        <w:t xml:space="preserve">= </w:t>
      </w:r>
      <w:r w:rsidRPr="00A80117">
        <w:rPr>
          <w:rFonts w:ascii="Times New Roman" w:hAnsi="Times New Roman" w:cs="Times New Roman"/>
          <w:i/>
          <w:iCs/>
          <w:noProof/>
        </w:rPr>
        <w:t>Leverage</w:t>
      </w:r>
    </w:p>
    <w:p w14:paraId="0302395B" w14:textId="4E8D78FB" w:rsidR="003218DF" w:rsidRPr="00A80117" w:rsidRDefault="003218DF" w:rsidP="00905667">
      <w:pPr>
        <w:spacing w:after="0"/>
        <w:jc w:val="both"/>
        <w:rPr>
          <w:rFonts w:ascii="Times New Roman" w:hAnsi="Times New Roman" w:cs="Times New Roman"/>
          <w:noProof/>
        </w:rPr>
      </w:pPr>
      <w:r w:rsidRPr="00A80117">
        <w:rPr>
          <w:rFonts w:ascii="Times New Roman" w:hAnsi="Times New Roman" w:cs="Times New Roman"/>
          <w:noProof/>
        </w:rPr>
        <w:t>X</w:t>
      </w:r>
      <w:r w:rsidRPr="00A80117">
        <w:rPr>
          <w:rFonts w:ascii="Times New Roman" w:hAnsi="Times New Roman" w:cs="Times New Roman"/>
          <w:noProof/>
          <w:vertAlign w:val="subscript"/>
        </w:rPr>
        <w:t xml:space="preserve">2 </w:t>
      </w:r>
      <w:r w:rsidRPr="00A80117">
        <w:rPr>
          <w:rFonts w:ascii="Times New Roman" w:hAnsi="Times New Roman" w:cs="Times New Roman"/>
          <w:noProof/>
        </w:rPr>
        <w:tab/>
      </w:r>
      <w:r w:rsidRPr="00A80117">
        <w:rPr>
          <w:rFonts w:ascii="Times New Roman" w:hAnsi="Times New Roman" w:cs="Times New Roman"/>
          <w:noProof/>
        </w:rPr>
        <w:tab/>
        <w:t xml:space="preserve">= </w:t>
      </w:r>
      <w:r w:rsidRPr="00A80117">
        <w:rPr>
          <w:rFonts w:ascii="Times New Roman" w:hAnsi="Times New Roman" w:cs="Times New Roman"/>
          <w:i/>
          <w:iCs/>
          <w:noProof/>
        </w:rPr>
        <w:t>Capital Intensity</w:t>
      </w:r>
    </w:p>
    <w:p w14:paraId="769A99C1" w14:textId="77777777" w:rsidR="003218DF" w:rsidRPr="00A80117" w:rsidRDefault="003218DF" w:rsidP="00905667">
      <w:pPr>
        <w:spacing w:after="0"/>
        <w:jc w:val="both"/>
        <w:rPr>
          <w:rFonts w:ascii="Times New Roman" w:hAnsi="Times New Roman" w:cs="Times New Roman"/>
          <w:noProof/>
        </w:rPr>
      </w:pPr>
      <w:r w:rsidRPr="00A80117">
        <w:rPr>
          <w:rFonts w:ascii="Times New Roman" w:hAnsi="Times New Roman" w:cs="Times New Roman"/>
          <w:noProof/>
        </w:rPr>
        <w:t>X</w:t>
      </w:r>
      <w:r w:rsidRPr="00A80117">
        <w:rPr>
          <w:rFonts w:ascii="Times New Roman" w:hAnsi="Times New Roman" w:cs="Times New Roman"/>
          <w:noProof/>
          <w:vertAlign w:val="subscript"/>
        </w:rPr>
        <w:t xml:space="preserve">3 </w:t>
      </w:r>
      <w:r w:rsidRPr="00A80117">
        <w:rPr>
          <w:rFonts w:ascii="Times New Roman" w:hAnsi="Times New Roman" w:cs="Times New Roman"/>
          <w:noProof/>
        </w:rPr>
        <w:tab/>
      </w:r>
      <w:r w:rsidRPr="00A80117">
        <w:rPr>
          <w:rFonts w:ascii="Times New Roman" w:hAnsi="Times New Roman" w:cs="Times New Roman"/>
          <w:noProof/>
        </w:rPr>
        <w:tab/>
        <w:t>= Komisaris Independen</w:t>
      </w:r>
    </w:p>
    <w:p w14:paraId="1EC76368" w14:textId="77777777" w:rsidR="008D7AA3" w:rsidRPr="00A80117" w:rsidRDefault="003218DF" w:rsidP="00905667">
      <w:pPr>
        <w:spacing w:after="0"/>
        <w:jc w:val="both"/>
        <w:rPr>
          <w:rFonts w:ascii="Times New Roman" w:hAnsi="Times New Roman" w:cs="Times New Roman"/>
          <w:noProof/>
        </w:rPr>
      </w:pPr>
      <w:r w:rsidRPr="00A80117">
        <w:rPr>
          <w:rFonts w:ascii="Times New Roman" w:hAnsi="Times New Roman" w:cs="Times New Roman"/>
          <w:noProof/>
        </w:rPr>
        <w:t>X</w:t>
      </w:r>
      <w:r w:rsidRPr="00A80117">
        <w:rPr>
          <w:rFonts w:ascii="Times New Roman" w:hAnsi="Times New Roman" w:cs="Times New Roman"/>
          <w:noProof/>
          <w:vertAlign w:val="subscript"/>
        </w:rPr>
        <w:t xml:space="preserve">4 </w:t>
      </w:r>
      <w:r w:rsidRPr="00A80117">
        <w:rPr>
          <w:rFonts w:ascii="Times New Roman" w:hAnsi="Times New Roman" w:cs="Times New Roman"/>
          <w:noProof/>
        </w:rPr>
        <w:tab/>
      </w:r>
      <w:r w:rsidRPr="00A80117">
        <w:rPr>
          <w:rFonts w:ascii="Times New Roman" w:hAnsi="Times New Roman" w:cs="Times New Roman"/>
          <w:noProof/>
        </w:rPr>
        <w:tab/>
        <w:t>= Kepemilikan Institusional</w:t>
      </w:r>
    </w:p>
    <w:p w14:paraId="5C1840DE" w14:textId="77777777" w:rsidR="006A5AE4" w:rsidRPr="00A80117" w:rsidRDefault="006A5AE4" w:rsidP="00905667">
      <w:pPr>
        <w:spacing w:after="0"/>
        <w:jc w:val="both"/>
        <w:rPr>
          <w:rFonts w:ascii="Times New Roman" w:hAnsi="Times New Roman" w:cs="Times New Roman"/>
          <w:noProof/>
        </w:rPr>
      </w:pPr>
      <w:r w:rsidRPr="00A80117">
        <w:rPr>
          <w:rFonts w:ascii="Times New Roman" w:hAnsi="Times New Roman" w:cs="Times New Roman"/>
          <w:noProof/>
        </w:rPr>
        <w:t>C</w:t>
      </w:r>
      <w:r w:rsidRPr="00A80117">
        <w:rPr>
          <w:rFonts w:ascii="Times New Roman" w:hAnsi="Times New Roman" w:cs="Times New Roman"/>
          <w:noProof/>
        </w:rPr>
        <w:tab/>
      </w:r>
      <w:r w:rsidRPr="00A80117">
        <w:rPr>
          <w:rFonts w:ascii="Times New Roman" w:hAnsi="Times New Roman" w:cs="Times New Roman"/>
          <w:noProof/>
        </w:rPr>
        <w:tab/>
        <w:t>= Variabel C</w:t>
      </w:r>
      <w:r w:rsidR="008D7AA3" w:rsidRPr="00A80117">
        <w:rPr>
          <w:rFonts w:ascii="Times New Roman" w:hAnsi="Times New Roman" w:cs="Times New Roman"/>
          <w:noProof/>
        </w:rPr>
        <w:t>ontrol</w:t>
      </w:r>
    </w:p>
    <w:p w14:paraId="79FCBE3D" w14:textId="3007E32F" w:rsidR="006A5AE4" w:rsidRPr="00A80117" w:rsidRDefault="006A5AE4" w:rsidP="00905667">
      <w:pPr>
        <w:spacing w:after="0"/>
        <w:jc w:val="both"/>
        <w:rPr>
          <w:rFonts w:ascii="Times New Roman" w:hAnsi="Times New Roman" w:cs="Times New Roman"/>
          <w:i/>
          <w:noProof/>
        </w:rPr>
      </w:pPr>
      <w:r w:rsidRPr="00A80117">
        <w:rPr>
          <w:rFonts w:ascii="Times New Roman" w:hAnsi="Times New Roman" w:cs="Times New Roman"/>
          <w:noProof/>
        </w:rPr>
        <w:t>ε</w:t>
      </w:r>
      <w:r w:rsidRPr="00A80117">
        <w:rPr>
          <w:rFonts w:ascii="Times New Roman" w:hAnsi="Times New Roman" w:cs="Times New Roman"/>
          <w:noProof/>
        </w:rPr>
        <w:tab/>
      </w:r>
      <w:r w:rsidRPr="00A80117">
        <w:rPr>
          <w:rFonts w:ascii="Times New Roman" w:hAnsi="Times New Roman" w:cs="Times New Roman"/>
          <w:noProof/>
        </w:rPr>
        <w:tab/>
        <w:t xml:space="preserve">= </w:t>
      </w:r>
      <w:r w:rsidRPr="00A80117">
        <w:rPr>
          <w:rFonts w:ascii="Times New Roman" w:hAnsi="Times New Roman" w:cs="Times New Roman"/>
          <w:i/>
          <w:noProof/>
        </w:rPr>
        <w:t>Error</w:t>
      </w:r>
    </w:p>
    <w:p w14:paraId="19AC87BA" w14:textId="34ECDC2A" w:rsidR="00AB2346" w:rsidRPr="00AB2346" w:rsidRDefault="003218DF" w:rsidP="006A5AE4">
      <w:pPr>
        <w:spacing w:after="0"/>
        <w:jc w:val="both"/>
        <w:rPr>
          <w:rFonts w:ascii="Times New Roman" w:hAnsi="Times New Roman" w:cs="Times New Roman"/>
          <w:noProof/>
          <w:sz w:val="24"/>
          <w:szCs w:val="24"/>
        </w:rPr>
      </w:pPr>
      <w:r>
        <w:rPr>
          <w:rFonts w:ascii="Times New Roman" w:hAnsi="Times New Roman" w:cs="Times New Roman"/>
          <w:noProof/>
          <w:sz w:val="24"/>
          <w:szCs w:val="24"/>
          <w:vertAlign w:val="subscript"/>
        </w:rPr>
        <w:tab/>
      </w:r>
    </w:p>
    <w:p w14:paraId="74547F98" w14:textId="15BB63DD" w:rsidR="00D56766" w:rsidRDefault="002479CB" w:rsidP="00C129DB">
      <w:pPr>
        <w:pStyle w:val="ListParagraph"/>
        <w:spacing w:after="0"/>
        <w:ind w:left="0" w:firstLine="720"/>
        <w:jc w:val="both"/>
        <w:rPr>
          <w:rFonts w:ascii="Times New Roman" w:hAnsi="Times New Roman" w:cs="Times New Roman"/>
          <w:noProof/>
          <w:sz w:val="24"/>
          <w:szCs w:val="24"/>
        </w:rPr>
      </w:pPr>
      <w:r w:rsidRPr="002479CB">
        <w:rPr>
          <w:rFonts w:ascii="Times New Roman" w:hAnsi="Times New Roman" w:cs="Times New Roman"/>
          <w:noProof/>
          <w:sz w:val="24"/>
          <w:szCs w:val="24"/>
        </w:rPr>
        <w:t xml:space="preserve">Analisis </w:t>
      </w:r>
      <w:r>
        <w:rPr>
          <w:rFonts w:ascii="Times New Roman" w:hAnsi="Times New Roman" w:cs="Times New Roman"/>
          <w:noProof/>
          <w:sz w:val="24"/>
          <w:szCs w:val="24"/>
        </w:rPr>
        <w:t xml:space="preserve">data dalam penelitian ini menggunakan metode regresi data panel dengan </w:t>
      </w:r>
      <w:r>
        <w:rPr>
          <w:rFonts w:ascii="Times New Roman" w:hAnsi="Times New Roman" w:cs="Times New Roman"/>
          <w:i/>
          <w:iCs/>
          <w:noProof/>
          <w:sz w:val="24"/>
          <w:szCs w:val="24"/>
        </w:rPr>
        <w:t>Common Effect model</w:t>
      </w:r>
      <w:r w:rsidR="00D143BB">
        <w:rPr>
          <w:rFonts w:ascii="Times New Roman" w:hAnsi="Times New Roman" w:cs="Times New Roman"/>
          <w:i/>
          <w:iCs/>
          <w:noProof/>
          <w:sz w:val="24"/>
          <w:szCs w:val="24"/>
        </w:rPr>
        <w:t xml:space="preserve"> (CEM)</w:t>
      </w:r>
      <w:r>
        <w:rPr>
          <w:rFonts w:ascii="Times New Roman" w:hAnsi="Times New Roman" w:cs="Times New Roman"/>
          <w:i/>
          <w:iCs/>
          <w:noProof/>
          <w:sz w:val="24"/>
          <w:szCs w:val="24"/>
        </w:rPr>
        <w:t>, Fixed Effect Model</w:t>
      </w:r>
      <w:r w:rsidR="00D143BB">
        <w:rPr>
          <w:rFonts w:ascii="Times New Roman" w:hAnsi="Times New Roman" w:cs="Times New Roman"/>
          <w:i/>
          <w:iCs/>
          <w:noProof/>
          <w:sz w:val="24"/>
          <w:szCs w:val="24"/>
        </w:rPr>
        <w:t xml:space="preserve"> (FEM)</w:t>
      </w:r>
      <w:r>
        <w:rPr>
          <w:rFonts w:ascii="Times New Roman" w:hAnsi="Times New Roman" w:cs="Times New Roman"/>
          <w:i/>
          <w:iCs/>
          <w:noProof/>
          <w:sz w:val="24"/>
          <w:szCs w:val="24"/>
        </w:rPr>
        <w:t xml:space="preserve">, </w:t>
      </w:r>
      <w:r>
        <w:rPr>
          <w:rFonts w:ascii="Times New Roman" w:hAnsi="Times New Roman" w:cs="Times New Roman"/>
          <w:noProof/>
          <w:sz w:val="24"/>
          <w:szCs w:val="24"/>
        </w:rPr>
        <w:t xml:space="preserve">dan </w:t>
      </w:r>
      <w:r>
        <w:rPr>
          <w:rFonts w:ascii="Times New Roman" w:hAnsi="Times New Roman" w:cs="Times New Roman"/>
          <w:i/>
          <w:iCs/>
          <w:noProof/>
          <w:sz w:val="24"/>
          <w:szCs w:val="24"/>
        </w:rPr>
        <w:t>Random Effect Model</w:t>
      </w:r>
      <w:r w:rsidR="00D143BB">
        <w:rPr>
          <w:rFonts w:ascii="Times New Roman" w:hAnsi="Times New Roman" w:cs="Times New Roman"/>
          <w:i/>
          <w:iCs/>
          <w:noProof/>
          <w:sz w:val="24"/>
          <w:szCs w:val="24"/>
        </w:rPr>
        <w:t xml:space="preserve"> (REM)</w:t>
      </w:r>
      <w:r>
        <w:rPr>
          <w:rFonts w:ascii="Times New Roman" w:hAnsi="Times New Roman" w:cs="Times New Roman"/>
          <w:i/>
          <w:iCs/>
          <w:noProof/>
          <w:sz w:val="24"/>
          <w:szCs w:val="24"/>
        </w:rPr>
        <w:t xml:space="preserve">. </w:t>
      </w:r>
      <w:r w:rsidR="00D56766">
        <w:rPr>
          <w:rFonts w:ascii="Times New Roman" w:hAnsi="Times New Roman" w:cs="Times New Roman"/>
          <w:noProof/>
          <w:sz w:val="24"/>
          <w:szCs w:val="24"/>
        </w:rPr>
        <w:t xml:space="preserve">Analisis ini dilakukan untuk menguji pengaruh </w:t>
      </w:r>
      <w:r w:rsidR="00D56766" w:rsidRPr="00D143BB">
        <w:rPr>
          <w:rFonts w:ascii="Times New Roman" w:hAnsi="Times New Roman" w:cs="Times New Roman"/>
          <w:i/>
          <w:iCs/>
          <w:noProof/>
          <w:sz w:val="24"/>
          <w:szCs w:val="24"/>
        </w:rPr>
        <w:t>leverage, capital intensity</w:t>
      </w:r>
      <w:r w:rsidR="00D56766">
        <w:rPr>
          <w:rFonts w:ascii="Times New Roman" w:hAnsi="Times New Roman" w:cs="Times New Roman"/>
          <w:noProof/>
          <w:sz w:val="24"/>
          <w:szCs w:val="24"/>
        </w:rPr>
        <w:t xml:space="preserve">, komisaris independen, dan kepemilikan institusional terhadap </w:t>
      </w:r>
      <w:r w:rsidR="00D56766" w:rsidRPr="00D143BB">
        <w:rPr>
          <w:rFonts w:ascii="Times New Roman" w:hAnsi="Times New Roman" w:cs="Times New Roman"/>
          <w:i/>
          <w:iCs/>
          <w:noProof/>
          <w:sz w:val="24"/>
          <w:szCs w:val="24"/>
        </w:rPr>
        <w:t>tax avoidance</w:t>
      </w:r>
      <w:r w:rsidR="00D56766">
        <w:rPr>
          <w:rFonts w:ascii="Times New Roman" w:hAnsi="Times New Roman" w:cs="Times New Roman"/>
          <w:noProof/>
          <w:sz w:val="24"/>
          <w:szCs w:val="24"/>
        </w:rPr>
        <w:t xml:space="preserve">. </w:t>
      </w:r>
      <w:r w:rsidR="00E90FE8">
        <w:rPr>
          <w:rFonts w:ascii="Times New Roman" w:hAnsi="Times New Roman" w:cs="Times New Roman"/>
          <w:noProof/>
          <w:sz w:val="24"/>
          <w:szCs w:val="24"/>
        </w:rPr>
        <w:t xml:space="preserve">Penelitian ini berjumlah sebanyak 75 observasi. </w:t>
      </w:r>
      <w:r w:rsidR="00D56766">
        <w:rPr>
          <w:rFonts w:ascii="Times New Roman" w:hAnsi="Times New Roman" w:cs="Times New Roman"/>
          <w:noProof/>
          <w:sz w:val="24"/>
          <w:szCs w:val="24"/>
        </w:rPr>
        <w:t xml:space="preserve">Dalam pemilihan model dilakukan uji </w:t>
      </w:r>
      <w:r w:rsidR="006A5AE4">
        <w:rPr>
          <w:rFonts w:ascii="Times New Roman" w:hAnsi="Times New Roman" w:cs="Times New Roman"/>
          <w:noProof/>
          <w:sz w:val="24"/>
          <w:szCs w:val="24"/>
        </w:rPr>
        <w:t xml:space="preserve">Chow dan uji Hausman.  Uji chow bertujuan untuk penentuan model yang dipilih antara </w:t>
      </w:r>
      <w:r w:rsidR="006A5AE4" w:rsidRPr="00D143BB">
        <w:rPr>
          <w:rFonts w:ascii="Times New Roman" w:hAnsi="Times New Roman" w:cs="Times New Roman"/>
          <w:i/>
          <w:iCs/>
          <w:noProof/>
          <w:sz w:val="24"/>
          <w:szCs w:val="24"/>
        </w:rPr>
        <w:t>common effect model</w:t>
      </w:r>
      <w:r w:rsidR="006A5AE4">
        <w:rPr>
          <w:rFonts w:ascii="Times New Roman" w:hAnsi="Times New Roman" w:cs="Times New Roman"/>
          <w:noProof/>
          <w:sz w:val="24"/>
          <w:szCs w:val="24"/>
        </w:rPr>
        <w:t xml:space="preserve"> dengan </w:t>
      </w:r>
      <w:r w:rsidR="006A5AE4" w:rsidRPr="00D143BB">
        <w:rPr>
          <w:rFonts w:ascii="Times New Roman" w:hAnsi="Times New Roman" w:cs="Times New Roman"/>
          <w:i/>
          <w:iCs/>
          <w:noProof/>
          <w:sz w:val="24"/>
          <w:szCs w:val="24"/>
        </w:rPr>
        <w:t>fixed effect model</w:t>
      </w:r>
      <w:r w:rsidR="006A5AE4">
        <w:rPr>
          <w:rFonts w:ascii="Times New Roman" w:hAnsi="Times New Roman" w:cs="Times New Roman"/>
          <w:noProof/>
          <w:sz w:val="24"/>
          <w:szCs w:val="24"/>
        </w:rPr>
        <w:t>. Hasil</w:t>
      </w:r>
      <w:r w:rsidR="00AB66A8">
        <w:rPr>
          <w:rFonts w:ascii="Times New Roman" w:hAnsi="Times New Roman" w:cs="Times New Roman"/>
          <w:noProof/>
          <w:sz w:val="24"/>
          <w:szCs w:val="24"/>
        </w:rPr>
        <w:t>nya</w:t>
      </w:r>
      <w:r w:rsidR="006A5AE4">
        <w:rPr>
          <w:rFonts w:ascii="Times New Roman" w:hAnsi="Times New Roman" w:cs="Times New Roman"/>
          <w:noProof/>
          <w:sz w:val="24"/>
          <w:szCs w:val="24"/>
        </w:rPr>
        <w:t xml:space="preserve"> dilihat dari besarnya profitabilitas Cross-selection F jika lebih kecil dari 0.05 maka menggunakan </w:t>
      </w:r>
      <w:r w:rsidR="006A5AE4" w:rsidRPr="00D143BB">
        <w:rPr>
          <w:rFonts w:ascii="Times New Roman" w:hAnsi="Times New Roman" w:cs="Times New Roman"/>
          <w:i/>
          <w:iCs/>
          <w:noProof/>
          <w:sz w:val="24"/>
          <w:szCs w:val="24"/>
        </w:rPr>
        <w:t>common effect model</w:t>
      </w:r>
      <w:r w:rsidR="006A5AE4">
        <w:rPr>
          <w:rFonts w:ascii="Times New Roman" w:hAnsi="Times New Roman" w:cs="Times New Roman"/>
          <w:noProof/>
          <w:sz w:val="24"/>
          <w:szCs w:val="24"/>
        </w:rPr>
        <w:t xml:space="preserve"> dan </w:t>
      </w:r>
      <w:r w:rsidR="006A5AE4">
        <w:rPr>
          <w:rFonts w:ascii="Times New Roman" w:hAnsi="Times New Roman" w:cs="Times New Roman"/>
          <w:noProof/>
          <w:sz w:val="24"/>
          <w:szCs w:val="24"/>
        </w:rPr>
        <w:lastRenderedPageBreak/>
        <w:t xml:space="preserve">sebaliknya jika hasil menunjukkan lebih besar dari 0.05 maka menggunakan </w:t>
      </w:r>
      <w:r w:rsidR="006A5AE4" w:rsidRPr="00D143BB">
        <w:rPr>
          <w:rFonts w:ascii="Times New Roman" w:hAnsi="Times New Roman" w:cs="Times New Roman"/>
          <w:i/>
          <w:iCs/>
          <w:noProof/>
          <w:sz w:val="24"/>
          <w:szCs w:val="24"/>
        </w:rPr>
        <w:t>fixed effect model</w:t>
      </w:r>
      <w:r w:rsidR="006A5AE4">
        <w:rPr>
          <w:rFonts w:ascii="Times New Roman" w:hAnsi="Times New Roman" w:cs="Times New Roman"/>
          <w:noProof/>
          <w:sz w:val="24"/>
          <w:szCs w:val="24"/>
        </w:rPr>
        <w:t xml:space="preserve">.  </w:t>
      </w:r>
      <w:r w:rsidR="00AB66A8">
        <w:rPr>
          <w:rFonts w:ascii="Times New Roman" w:hAnsi="Times New Roman" w:cs="Times New Roman"/>
          <w:noProof/>
          <w:sz w:val="24"/>
          <w:szCs w:val="24"/>
        </w:rPr>
        <w:t>Uji H</w:t>
      </w:r>
      <w:r w:rsidR="00D56766">
        <w:rPr>
          <w:rFonts w:ascii="Times New Roman" w:hAnsi="Times New Roman" w:cs="Times New Roman"/>
          <w:noProof/>
          <w:sz w:val="24"/>
          <w:szCs w:val="24"/>
        </w:rPr>
        <w:t xml:space="preserve">ausman digunakan untuk penentuan model yang digunakan antara </w:t>
      </w:r>
      <w:r w:rsidR="00D56766" w:rsidRPr="00D143BB">
        <w:rPr>
          <w:rFonts w:ascii="Times New Roman" w:hAnsi="Times New Roman" w:cs="Times New Roman"/>
          <w:i/>
          <w:iCs/>
          <w:noProof/>
          <w:sz w:val="24"/>
          <w:szCs w:val="24"/>
        </w:rPr>
        <w:t>fixed effect model</w:t>
      </w:r>
      <w:r w:rsidR="00D56766">
        <w:rPr>
          <w:rFonts w:ascii="Times New Roman" w:hAnsi="Times New Roman" w:cs="Times New Roman"/>
          <w:noProof/>
          <w:sz w:val="24"/>
          <w:szCs w:val="24"/>
        </w:rPr>
        <w:t xml:space="preserve"> dengan </w:t>
      </w:r>
      <w:r w:rsidR="00D56766" w:rsidRPr="00D143BB">
        <w:rPr>
          <w:rFonts w:ascii="Times New Roman" w:hAnsi="Times New Roman" w:cs="Times New Roman"/>
          <w:i/>
          <w:iCs/>
          <w:noProof/>
          <w:sz w:val="24"/>
          <w:szCs w:val="24"/>
        </w:rPr>
        <w:t>random effect model</w:t>
      </w:r>
      <w:r w:rsidR="00D56766">
        <w:rPr>
          <w:rFonts w:ascii="Times New Roman" w:hAnsi="Times New Roman" w:cs="Times New Roman"/>
          <w:noProof/>
          <w:sz w:val="24"/>
          <w:szCs w:val="24"/>
        </w:rPr>
        <w:t xml:space="preserve">. Apabila hasil dari nilai p-value lebih kecil dari 0.05 maka model yang digunakan adalah </w:t>
      </w:r>
      <w:r w:rsidR="00D143BB">
        <w:rPr>
          <w:rFonts w:ascii="Times New Roman" w:hAnsi="Times New Roman" w:cs="Times New Roman"/>
          <w:noProof/>
          <w:sz w:val="24"/>
          <w:szCs w:val="24"/>
        </w:rPr>
        <w:t>i</w:t>
      </w:r>
      <w:r w:rsidR="00D56766">
        <w:rPr>
          <w:rFonts w:ascii="Times New Roman" w:hAnsi="Times New Roman" w:cs="Times New Roman"/>
          <w:noProof/>
          <w:sz w:val="24"/>
          <w:szCs w:val="24"/>
        </w:rPr>
        <w:t xml:space="preserve">, jika hasil menunjukkan lebih besar dari 0.05 menggunakan </w:t>
      </w:r>
      <w:r w:rsidR="00D56766" w:rsidRPr="00D143BB">
        <w:rPr>
          <w:rFonts w:ascii="Times New Roman" w:hAnsi="Times New Roman" w:cs="Times New Roman"/>
          <w:i/>
          <w:iCs/>
          <w:noProof/>
          <w:sz w:val="24"/>
          <w:szCs w:val="24"/>
        </w:rPr>
        <w:t>random effect model</w:t>
      </w:r>
      <w:r w:rsidR="00D56766">
        <w:rPr>
          <w:rFonts w:ascii="Times New Roman" w:hAnsi="Times New Roman" w:cs="Times New Roman"/>
          <w:noProof/>
          <w:sz w:val="24"/>
          <w:szCs w:val="24"/>
        </w:rPr>
        <w:t xml:space="preserve">. </w:t>
      </w:r>
    </w:p>
    <w:p w14:paraId="4EF429C4" w14:textId="77777777" w:rsidR="00D143BB" w:rsidRDefault="00D143BB" w:rsidP="00905667">
      <w:pPr>
        <w:pStyle w:val="ListParagraph"/>
        <w:spacing w:after="0"/>
        <w:ind w:left="0" w:firstLine="426"/>
        <w:jc w:val="both"/>
        <w:rPr>
          <w:rFonts w:ascii="Times New Roman" w:hAnsi="Times New Roman" w:cs="Times New Roman"/>
          <w:noProof/>
          <w:sz w:val="24"/>
          <w:szCs w:val="24"/>
        </w:rPr>
      </w:pPr>
    </w:p>
    <w:p w14:paraId="57E70C31" w14:textId="77777777" w:rsidR="00A765CC" w:rsidRDefault="00D56766" w:rsidP="004B3172">
      <w:pPr>
        <w:pStyle w:val="ListParagraph"/>
        <w:numPr>
          <w:ilvl w:val="0"/>
          <w:numId w:val="4"/>
        </w:numPr>
        <w:spacing w:after="120"/>
        <w:ind w:left="426" w:hanging="426"/>
        <w:jc w:val="both"/>
        <w:rPr>
          <w:rFonts w:ascii="Times New Roman" w:hAnsi="Times New Roman" w:cs="Times New Roman"/>
          <w:b/>
          <w:bCs/>
          <w:noProof/>
          <w:sz w:val="24"/>
          <w:szCs w:val="24"/>
        </w:rPr>
      </w:pPr>
      <w:r w:rsidRPr="00D56766">
        <w:rPr>
          <w:rFonts w:ascii="Times New Roman" w:hAnsi="Times New Roman" w:cs="Times New Roman"/>
          <w:b/>
          <w:bCs/>
          <w:noProof/>
          <w:sz w:val="24"/>
          <w:szCs w:val="24"/>
        </w:rPr>
        <w:t>H</w:t>
      </w:r>
      <w:r w:rsidR="00A765CC">
        <w:rPr>
          <w:rFonts w:ascii="Times New Roman" w:hAnsi="Times New Roman" w:cs="Times New Roman"/>
          <w:b/>
          <w:bCs/>
          <w:noProof/>
          <w:sz w:val="24"/>
          <w:szCs w:val="24"/>
        </w:rPr>
        <w:t xml:space="preserve">asil dan Pembahasan </w:t>
      </w:r>
    </w:p>
    <w:p w14:paraId="23043915" w14:textId="408E35CD" w:rsidR="00A765CC" w:rsidRDefault="00A51A4B" w:rsidP="004B3172">
      <w:pPr>
        <w:spacing w:after="120" w:line="276"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w:t>
      </w:r>
      <w:r w:rsidR="00A765CC">
        <w:rPr>
          <w:rFonts w:ascii="Times New Roman" w:hAnsi="Times New Roman" w:cs="Times New Roman"/>
          <w:noProof/>
          <w:sz w:val="24"/>
          <w:szCs w:val="24"/>
        </w:rPr>
        <w:t xml:space="preserve">tatistik deskriptif </w:t>
      </w:r>
      <w:r>
        <w:rPr>
          <w:rFonts w:ascii="Times New Roman" w:hAnsi="Times New Roman" w:cs="Times New Roman"/>
          <w:noProof/>
          <w:sz w:val="24"/>
          <w:szCs w:val="24"/>
        </w:rPr>
        <w:t xml:space="preserve">dan hasil pengujian regresi linier data panel serta </w:t>
      </w:r>
      <w:r w:rsidRPr="00A51A4B">
        <w:rPr>
          <w:rFonts w:ascii="Times New Roman" w:hAnsi="Times New Roman" w:cs="Times New Roman"/>
          <w:i/>
          <w:noProof/>
          <w:sz w:val="24"/>
          <w:szCs w:val="24"/>
        </w:rPr>
        <w:t>robustness test</w:t>
      </w:r>
      <w:r>
        <w:rPr>
          <w:rFonts w:ascii="Times New Roman" w:hAnsi="Times New Roman" w:cs="Times New Roman"/>
          <w:noProof/>
          <w:sz w:val="24"/>
          <w:szCs w:val="24"/>
        </w:rPr>
        <w:t xml:space="preserve"> </w:t>
      </w:r>
      <w:r w:rsidR="004B3172">
        <w:rPr>
          <w:rFonts w:ascii="Times New Roman" w:hAnsi="Times New Roman" w:cs="Times New Roman"/>
          <w:noProof/>
          <w:sz w:val="24"/>
          <w:szCs w:val="24"/>
        </w:rPr>
        <w:t xml:space="preserve">dari </w:t>
      </w:r>
      <w:r>
        <w:rPr>
          <w:rFonts w:ascii="Times New Roman" w:hAnsi="Times New Roman" w:cs="Times New Roman"/>
          <w:noProof/>
          <w:sz w:val="24"/>
          <w:szCs w:val="24"/>
        </w:rPr>
        <w:t xml:space="preserve">penelitian ini didiskusikan pada bagian hasil dan pembahasan.  Statistik deskriptif </w:t>
      </w:r>
      <w:r w:rsidR="00A80117">
        <w:rPr>
          <w:rFonts w:ascii="Times New Roman" w:hAnsi="Times New Roman" w:cs="Times New Roman"/>
          <w:noProof/>
          <w:sz w:val="24"/>
          <w:szCs w:val="24"/>
        </w:rPr>
        <w:t xml:space="preserve">dari </w:t>
      </w:r>
      <w:r w:rsidR="00A765CC">
        <w:rPr>
          <w:rFonts w:ascii="Times New Roman" w:hAnsi="Times New Roman" w:cs="Times New Roman"/>
          <w:noProof/>
          <w:sz w:val="24"/>
          <w:szCs w:val="24"/>
        </w:rPr>
        <w:t xml:space="preserve">penelitian </w:t>
      </w:r>
      <w:r w:rsidR="00A80117">
        <w:rPr>
          <w:rFonts w:ascii="Times New Roman" w:hAnsi="Times New Roman" w:cs="Times New Roman"/>
          <w:noProof/>
          <w:sz w:val="24"/>
          <w:szCs w:val="24"/>
        </w:rPr>
        <w:t xml:space="preserve">ini </w:t>
      </w:r>
      <w:r w:rsidR="00A765CC">
        <w:rPr>
          <w:rFonts w:ascii="Times New Roman" w:hAnsi="Times New Roman" w:cs="Times New Roman"/>
          <w:noProof/>
          <w:sz w:val="24"/>
          <w:szCs w:val="24"/>
        </w:rPr>
        <w:t>disajikan pada tabel 2 berikut ini</w:t>
      </w:r>
      <w:r w:rsidR="00A80117">
        <w:rPr>
          <w:rFonts w:ascii="Times New Roman" w:hAnsi="Times New Roman" w:cs="Times New Roman"/>
          <w:noProof/>
          <w:sz w:val="24"/>
          <w:szCs w:val="24"/>
        </w:rPr>
        <w:t>:</w:t>
      </w:r>
    </w:p>
    <w:p w14:paraId="082B3B5D" w14:textId="77777777" w:rsidR="00A51A4B" w:rsidRPr="00A765CC" w:rsidRDefault="00A51A4B" w:rsidP="00A51A4B">
      <w:pPr>
        <w:spacing w:after="0" w:line="276" w:lineRule="auto"/>
        <w:ind w:firstLine="720"/>
        <w:jc w:val="both"/>
        <w:rPr>
          <w:rFonts w:ascii="Times New Roman" w:hAnsi="Times New Roman" w:cs="Times New Roman"/>
          <w:noProof/>
          <w:sz w:val="24"/>
          <w:szCs w:val="24"/>
        </w:rPr>
      </w:pPr>
    </w:p>
    <w:p w14:paraId="33ADE94F" w14:textId="1A43B9C9" w:rsidR="00CD1A70" w:rsidRPr="00C129DB" w:rsidRDefault="00CD1A70" w:rsidP="00A51A4B">
      <w:pPr>
        <w:pStyle w:val="ListParagraph"/>
        <w:spacing w:after="0"/>
        <w:ind w:left="0"/>
        <w:jc w:val="center"/>
        <w:rPr>
          <w:rFonts w:ascii="Times New Roman" w:hAnsi="Times New Roman" w:cs="Times New Roman"/>
          <w:noProof/>
          <w:sz w:val="24"/>
          <w:szCs w:val="24"/>
        </w:rPr>
      </w:pPr>
      <w:r w:rsidRPr="00C129DB">
        <w:rPr>
          <w:rFonts w:ascii="Times New Roman" w:hAnsi="Times New Roman" w:cs="Times New Roman"/>
          <w:bCs/>
          <w:noProof/>
          <w:sz w:val="24"/>
          <w:szCs w:val="24"/>
        </w:rPr>
        <w:t xml:space="preserve">Tabel 2. </w:t>
      </w:r>
      <w:r w:rsidRPr="00C129DB">
        <w:rPr>
          <w:rFonts w:ascii="Times New Roman" w:hAnsi="Times New Roman" w:cs="Times New Roman"/>
          <w:noProof/>
          <w:sz w:val="24"/>
          <w:szCs w:val="24"/>
        </w:rPr>
        <w:t>Uji Statistik Deskriptif</w:t>
      </w:r>
    </w:p>
    <w:tbl>
      <w:tblPr>
        <w:tblW w:w="8406" w:type="dxa"/>
        <w:jc w:val="center"/>
        <w:tblBorders>
          <w:top w:val="single" w:sz="4" w:space="0" w:color="auto"/>
          <w:bottom w:val="single" w:sz="4" w:space="0" w:color="auto"/>
        </w:tblBorders>
        <w:tblLook w:val="04A0" w:firstRow="1" w:lastRow="0" w:firstColumn="1" w:lastColumn="0" w:noHBand="0" w:noVBand="1"/>
      </w:tblPr>
      <w:tblGrid>
        <w:gridCol w:w="1433"/>
        <w:gridCol w:w="1119"/>
        <w:gridCol w:w="1276"/>
        <w:gridCol w:w="1134"/>
        <w:gridCol w:w="1275"/>
        <w:gridCol w:w="1134"/>
        <w:gridCol w:w="1035"/>
      </w:tblGrid>
      <w:tr w:rsidR="00C35918" w:rsidRPr="00AB66A8" w14:paraId="64564CF9" w14:textId="77777777" w:rsidTr="00C129DB">
        <w:trPr>
          <w:trHeight w:val="340"/>
          <w:jc w:val="center"/>
        </w:trPr>
        <w:tc>
          <w:tcPr>
            <w:tcW w:w="1433" w:type="dxa"/>
            <w:tcBorders>
              <w:bottom w:val="single" w:sz="4" w:space="0" w:color="auto"/>
            </w:tcBorders>
            <w:vAlign w:val="center"/>
          </w:tcPr>
          <w:p w14:paraId="7AECD73A" w14:textId="77777777" w:rsidR="00C35918" w:rsidRPr="00AB66A8" w:rsidRDefault="00C35918" w:rsidP="00C129DB">
            <w:pPr>
              <w:pStyle w:val="ListParagraph"/>
              <w:spacing w:after="0" w:line="240" w:lineRule="auto"/>
              <w:ind w:left="0"/>
              <w:jc w:val="center"/>
              <w:rPr>
                <w:rFonts w:ascii="Times New Roman" w:hAnsi="Times New Roman" w:cs="Times New Roman"/>
                <w:b/>
                <w:bCs/>
                <w:noProof/>
                <w:sz w:val="20"/>
                <w:szCs w:val="20"/>
              </w:rPr>
            </w:pPr>
          </w:p>
        </w:tc>
        <w:tc>
          <w:tcPr>
            <w:tcW w:w="1119" w:type="dxa"/>
            <w:tcBorders>
              <w:bottom w:val="single" w:sz="4" w:space="0" w:color="auto"/>
            </w:tcBorders>
            <w:vAlign w:val="center"/>
          </w:tcPr>
          <w:p w14:paraId="6B09CFDE" w14:textId="470DDA32" w:rsidR="00C35918" w:rsidRPr="00AB66A8" w:rsidRDefault="00C35918" w:rsidP="00C129DB">
            <w:pPr>
              <w:pStyle w:val="ListParagraph"/>
              <w:spacing w:after="0" w:line="240" w:lineRule="auto"/>
              <w:ind w:left="0"/>
              <w:jc w:val="center"/>
              <w:rPr>
                <w:rFonts w:ascii="Times New Roman" w:hAnsi="Times New Roman" w:cs="Times New Roman"/>
                <w:b/>
                <w:bCs/>
                <w:noProof/>
                <w:sz w:val="20"/>
                <w:szCs w:val="20"/>
              </w:rPr>
            </w:pPr>
            <w:r w:rsidRPr="00AB66A8">
              <w:rPr>
                <w:rFonts w:ascii="Times New Roman" w:hAnsi="Times New Roman" w:cs="Times New Roman"/>
                <w:b/>
                <w:bCs/>
                <w:color w:val="000000"/>
                <w:sz w:val="20"/>
                <w:szCs w:val="20"/>
              </w:rPr>
              <w:t>CETR</w:t>
            </w:r>
          </w:p>
        </w:tc>
        <w:tc>
          <w:tcPr>
            <w:tcW w:w="1276" w:type="dxa"/>
            <w:tcBorders>
              <w:bottom w:val="single" w:sz="4" w:space="0" w:color="auto"/>
            </w:tcBorders>
            <w:vAlign w:val="center"/>
          </w:tcPr>
          <w:p w14:paraId="727864F7" w14:textId="0AD38008" w:rsidR="00C35918" w:rsidRPr="00AB66A8" w:rsidRDefault="00C35918" w:rsidP="00C129DB">
            <w:pPr>
              <w:pStyle w:val="ListParagraph"/>
              <w:spacing w:after="0" w:line="240" w:lineRule="auto"/>
              <w:ind w:left="0"/>
              <w:jc w:val="center"/>
              <w:rPr>
                <w:rFonts w:ascii="Times New Roman" w:hAnsi="Times New Roman" w:cs="Times New Roman"/>
                <w:b/>
                <w:bCs/>
                <w:noProof/>
                <w:sz w:val="20"/>
                <w:szCs w:val="20"/>
              </w:rPr>
            </w:pPr>
            <w:r w:rsidRPr="00AB66A8">
              <w:rPr>
                <w:rFonts w:ascii="Times New Roman" w:hAnsi="Times New Roman" w:cs="Times New Roman"/>
                <w:b/>
                <w:bCs/>
                <w:color w:val="000000"/>
                <w:sz w:val="20"/>
                <w:szCs w:val="20"/>
              </w:rPr>
              <w:t>DAR</w:t>
            </w:r>
          </w:p>
        </w:tc>
        <w:tc>
          <w:tcPr>
            <w:tcW w:w="1134" w:type="dxa"/>
            <w:tcBorders>
              <w:bottom w:val="single" w:sz="4" w:space="0" w:color="auto"/>
            </w:tcBorders>
            <w:vAlign w:val="center"/>
          </w:tcPr>
          <w:p w14:paraId="0FC65889" w14:textId="6EE36734" w:rsidR="00C35918" w:rsidRPr="00AB66A8" w:rsidRDefault="00C35918" w:rsidP="00C129DB">
            <w:pPr>
              <w:pStyle w:val="ListParagraph"/>
              <w:spacing w:after="0" w:line="240" w:lineRule="auto"/>
              <w:ind w:left="0"/>
              <w:jc w:val="center"/>
              <w:rPr>
                <w:rFonts w:ascii="Times New Roman" w:hAnsi="Times New Roman" w:cs="Times New Roman"/>
                <w:b/>
                <w:bCs/>
                <w:noProof/>
                <w:sz w:val="20"/>
                <w:szCs w:val="20"/>
              </w:rPr>
            </w:pPr>
            <w:r w:rsidRPr="00AB66A8">
              <w:rPr>
                <w:rFonts w:ascii="Times New Roman" w:hAnsi="Times New Roman" w:cs="Times New Roman"/>
                <w:b/>
                <w:bCs/>
                <w:color w:val="000000"/>
                <w:sz w:val="20"/>
                <w:szCs w:val="20"/>
              </w:rPr>
              <w:t>CIR</w:t>
            </w:r>
          </w:p>
        </w:tc>
        <w:tc>
          <w:tcPr>
            <w:tcW w:w="1275" w:type="dxa"/>
            <w:tcBorders>
              <w:bottom w:val="single" w:sz="4" w:space="0" w:color="auto"/>
            </w:tcBorders>
            <w:vAlign w:val="center"/>
          </w:tcPr>
          <w:p w14:paraId="473F3C89" w14:textId="3D2E0B63" w:rsidR="00C35918" w:rsidRPr="00AB66A8" w:rsidRDefault="00C35918" w:rsidP="00C129DB">
            <w:pPr>
              <w:pStyle w:val="ListParagraph"/>
              <w:spacing w:after="0" w:line="240" w:lineRule="auto"/>
              <w:ind w:left="0"/>
              <w:jc w:val="center"/>
              <w:rPr>
                <w:rFonts w:ascii="Times New Roman" w:hAnsi="Times New Roman" w:cs="Times New Roman"/>
                <w:b/>
                <w:bCs/>
                <w:noProof/>
                <w:sz w:val="20"/>
                <w:szCs w:val="20"/>
              </w:rPr>
            </w:pPr>
            <w:r w:rsidRPr="00AB66A8">
              <w:rPr>
                <w:rFonts w:ascii="Times New Roman" w:hAnsi="Times New Roman" w:cs="Times New Roman"/>
                <w:b/>
                <w:bCs/>
                <w:color w:val="000000"/>
                <w:sz w:val="20"/>
                <w:szCs w:val="20"/>
              </w:rPr>
              <w:t>KOM. IND</w:t>
            </w:r>
          </w:p>
        </w:tc>
        <w:tc>
          <w:tcPr>
            <w:tcW w:w="1134" w:type="dxa"/>
            <w:tcBorders>
              <w:bottom w:val="single" w:sz="4" w:space="0" w:color="auto"/>
            </w:tcBorders>
            <w:vAlign w:val="center"/>
          </w:tcPr>
          <w:p w14:paraId="60023985" w14:textId="531AD6B1" w:rsidR="00C35918" w:rsidRPr="00AB66A8" w:rsidRDefault="00C35918" w:rsidP="00C129DB">
            <w:pPr>
              <w:pStyle w:val="ListParagraph"/>
              <w:spacing w:after="0" w:line="240" w:lineRule="auto"/>
              <w:ind w:left="0"/>
              <w:jc w:val="center"/>
              <w:rPr>
                <w:rFonts w:ascii="Times New Roman" w:hAnsi="Times New Roman" w:cs="Times New Roman"/>
                <w:b/>
                <w:bCs/>
                <w:noProof/>
                <w:sz w:val="20"/>
                <w:szCs w:val="20"/>
              </w:rPr>
            </w:pPr>
            <w:r w:rsidRPr="00AB66A8">
              <w:rPr>
                <w:rFonts w:ascii="Times New Roman" w:hAnsi="Times New Roman" w:cs="Times New Roman"/>
                <w:b/>
                <w:bCs/>
                <w:color w:val="000000"/>
                <w:sz w:val="20"/>
                <w:szCs w:val="20"/>
              </w:rPr>
              <w:t>KEP. INS</w:t>
            </w:r>
          </w:p>
        </w:tc>
        <w:tc>
          <w:tcPr>
            <w:tcW w:w="1035" w:type="dxa"/>
            <w:tcBorders>
              <w:bottom w:val="single" w:sz="4" w:space="0" w:color="auto"/>
            </w:tcBorders>
            <w:vAlign w:val="center"/>
          </w:tcPr>
          <w:p w14:paraId="506596C8" w14:textId="1D5EE5E8" w:rsidR="00C35918" w:rsidRPr="00AB66A8" w:rsidRDefault="00C35918" w:rsidP="00C129DB">
            <w:pPr>
              <w:pStyle w:val="ListParagraph"/>
              <w:spacing w:after="0" w:line="240" w:lineRule="auto"/>
              <w:ind w:left="0"/>
              <w:jc w:val="center"/>
              <w:rPr>
                <w:rFonts w:ascii="Times New Roman" w:hAnsi="Times New Roman" w:cs="Times New Roman"/>
                <w:b/>
                <w:bCs/>
                <w:noProof/>
                <w:sz w:val="20"/>
                <w:szCs w:val="20"/>
              </w:rPr>
            </w:pPr>
            <w:r w:rsidRPr="00AB66A8">
              <w:rPr>
                <w:rFonts w:ascii="Times New Roman" w:hAnsi="Times New Roman" w:cs="Times New Roman"/>
                <w:b/>
                <w:bCs/>
                <w:noProof/>
                <w:sz w:val="20"/>
                <w:szCs w:val="20"/>
              </w:rPr>
              <w:t>ROA</w:t>
            </w:r>
          </w:p>
        </w:tc>
      </w:tr>
      <w:tr w:rsidR="00C35918" w:rsidRPr="00AB66A8" w14:paraId="40575BCC" w14:textId="77777777" w:rsidTr="00C35918">
        <w:trPr>
          <w:jc w:val="center"/>
        </w:trPr>
        <w:tc>
          <w:tcPr>
            <w:tcW w:w="1433" w:type="dxa"/>
            <w:tcBorders>
              <w:top w:val="single" w:sz="4" w:space="0" w:color="auto"/>
              <w:bottom w:val="nil"/>
            </w:tcBorders>
          </w:tcPr>
          <w:p w14:paraId="5DD3CFE3" w14:textId="6119E5B0" w:rsidR="00C35918" w:rsidRPr="00AB66A8" w:rsidRDefault="00C35918" w:rsidP="00F94F98">
            <w:pPr>
              <w:pStyle w:val="ListParagraph"/>
              <w:spacing w:after="0" w:line="240" w:lineRule="auto"/>
              <w:ind w:left="0"/>
              <w:rPr>
                <w:rFonts w:ascii="Times New Roman" w:hAnsi="Times New Roman" w:cs="Times New Roman"/>
                <w:noProof/>
                <w:sz w:val="20"/>
                <w:szCs w:val="20"/>
              </w:rPr>
            </w:pPr>
            <w:r w:rsidRPr="00AB66A8">
              <w:rPr>
                <w:rFonts w:ascii="Times New Roman" w:hAnsi="Times New Roman" w:cs="Times New Roman"/>
                <w:color w:val="000000"/>
                <w:sz w:val="20"/>
                <w:szCs w:val="20"/>
              </w:rPr>
              <w:t> Mean</w:t>
            </w:r>
          </w:p>
        </w:tc>
        <w:tc>
          <w:tcPr>
            <w:tcW w:w="1119" w:type="dxa"/>
            <w:tcBorders>
              <w:top w:val="single" w:sz="4" w:space="0" w:color="auto"/>
              <w:bottom w:val="nil"/>
            </w:tcBorders>
          </w:tcPr>
          <w:p w14:paraId="21DB12BB" w14:textId="398D8DFE"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color w:val="000000"/>
                <w:sz w:val="20"/>
                <w:szCs w:val="20"/>
              </w:rPr>
              <w:t> 0.267733</w:t>
            </w:r>
          </w:p>
        </w:tc>
        <w:tc>
          <w:tcPr>
            <w:tcW w:w="1276" w:type="dxa"/>
            <w:tcBorders>
              <w:top w:val="single" w:sz="4" w:space="0" w:color="auto"/>
              <w:bottom w:val="nil"/>
            </w:tcBorders>
          </w:tcPr>
          <w:p w14:paraId="6C6A4C8C" w14:textId="068D292F"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color w:val="000000"/>
                <w:sz w:val="20"/>
                <w:szCs w:val="20"/>
              </w:rPr>
              <w:t> 0.360133</w:t>
            </w:r>
          </w:p>
        </w:tc>
        <w:tc>
          <w:tcPr>
            <w:tcW w:w="1134" w:type="dxa"/>
            <w:tcBorders>
              <w:top w:val="single" w:sz="4" w:space="0" w:color="auto"/>
              <w:bottom w:val="nil"/>
            </w:tcBorders>
          </w:tcPr>
          <w:p w14:paraId="4507950A" w14:textId="7071B6BB"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color w:val="000000"/>
                <w:sz w:val="20"/>
                <w:szCs w:val="20"/>
              </w:rPr>
              <w:t> 0.419600</w:t>
            </w:r>
          </w:p>
        </w:tc>
        <w:tc>
          <w:tcPr>
            <w:tcW w:w="1275" w:type="dxa"/>
            <w:tcBorders>
              <w:top w:val="single" w:sz="4" w:space="0" w:color="auto"/>
              <w:bottom w:val="nil"/>
            </w:tcBorders>
          </w:tcPr>
          <w:p w14:paraId="4EED75FA" w14:textId="557C08C9"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color w:val="000000"/>
                <w:sz w:val="20"/>
                <w:szCs w:val="20"/>
              </w:rPr>
              <w:t> 0.460000</w:t>
            </w:r>
          </w:p>
        </w:tc>
        <w:tc>
          <w:tcPr>
            <w:tcW w:w="1134" w:type="dxa"/>
            <w:tcBorders>
              <w:top w:val="single" w:sz="4" w:space="0" w:color="auto"/>
              <w:bottom w:val="nil"/>
            </w:tcBorders>
          </w:tcPr>
          <w:p w14:paraId="06D3CD64" w14:textId="1269F3BE"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color w:val="000000"/>
                <w:sz w:val="20"/>
                <w:szCs w:val="20"/>
              </w:rPr>
              <w:t> 0.596667</w:t>
            </w:r>
          </w:p>
        </w:tc>
        <w:tc>
          <w:tcPr>
            <w:tcW w:w="1035" w:type="dxa"/>
            <w:tcBorders>
              <w:top w:val="single" w:sz="4" w:space="0" w:color="auto"/>
              <w:bottom w:val="nil"/>
            </w:tcBorders>
          </w:tcPr>
          <w:p w14:paraId="067B3971" w14:textId="291AA47C"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11.55173</w:t>
            </w:r>
          </w:p>
        </w:tc>
      </w:tr>
      <w:tr w:rsidR="00C35918" w:rsidRPr="00AB66A8" w14:paraId="173637C2" w14:textId="77777777" w:rsidTr="00C35918">
        <w:trPr>
          <w:jc w:val="center"/>
        </w:trPr>
        <w:tc>
          <w:tcPr>
            <w:tcW w:w="1433" w:type="dxa"/>
            <w:tcBorders>
              <w:top w:val="nil"/>
            </w:tcBorders>
          </w:tcPr>
          <w:p w14:paraId="00D5D79F" w14:textId="1605B8A3"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Median</w:t>
            </w:r>
          </w:p>
        </w:tc>
        <w:tc>
          <w:tcPr>
            <w:tcW w:w="1119" w:type="dxa"/>
            <w:tcBorders>
              <w:top w:val="nil"/>
            </w:tcBorders>
          </w:tcPr>
          <w:p w14:paraId="26BDA84F" w14:textId="748910AA"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0.250000</w:t>
            </w:r>
          </w:p>
        </w:tc>
        <w:tc>
          <w:tcPr>
            <w:tcW w:w="1276" w:type="dxa"/>
            <w:tcBorders>
              <w:top w:val="nil"/>
            </w:tcBorders>
          </w:tcPr>
          <w:p w14:paraId="54EEA55B" w14:textId="4951469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0.350000</w:t>
            </w:r>
          </w:p>
        </w:tc>
        <w:tc>
          <w:tcPr>
            <w:tcW w:w="1134" w:type="dxa"/>
            <w:tcBorders>
              <w:top w:val="nil"/>
            </w:tcBorders>
          </w:tcPr>
          <w:p w14:paraId="624A8469" w14:textId="4E0DDA02"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0.450000</w:t>
            </w:r>
          </w:p>
        </w:tc>
        <w:tc>
          <w:tcPr>
            <w:tcW w:w="1275" w:type="dxa"/>
            <w:tcBorders>
              <w:top w:val="nil"/>
            </w:tcBorders>
          </w:tcPr>
          <w:p w14:paraId="5FC6AB53" w14:textId="04715FB0"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0.500000</w:t>
            </w:r>
          </w:p>
        </w:tc>
        <w:tc>
          <w:tcPr>
            <w:tcW w:w="1134" w:type="dxa"/>
            <w:tcBorders>
              <w:top w:val="nil"/>
            </w:tcBorders>
          </w:tcPr>
          <w:p w14:paraId="63A780AB" w14:textId="0C709811"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0.580000</w:t>
            </w:r>
          </w:p>
        </w:tc>
        <w:tc>
          <w:tcPr>
            <w:tcW w:w="1035" w:type="dxa"/>
            <w:tcBorders>
              <w:top w:val="nil"/>
            </w:tcBorders>
          </w:tcPr>
          <w:p w14:paraId="2C000114" w14:textId="05CB57EA"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9.570000</w:t>
            </w:r>
          </w:p>
        </w:tc>
      </w:tr>
      <w:tr w:rsidR="00C35918" w:rsidRPr="00AB66A8" w14:paraId="4436EB0C" w14:textId="77777777" w:rsidTr="00C35918">
        <w:trPr>
          <w:jc w:val="center"/>
        </w:trPr>
        <w:tc>
          <w:tcPr>
            <w:tcW w:w="1433" w:type="dxa"/>
          </w:tcPr>
          <w:p w14:paraId="05DD1B41" w14:textId="09E3FBFC"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Maximum</w:t>
            </w:r>
          </w:p>
        </w:tc>
        <w:tc>
          <w:tcPr>
            <w:tcW w:w="1119" w:type="dxa"/>
          </w:tcPr>
          <w:p w14:paraId="0E6B3899" w14:textId="0A46B71C"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0.890000</w:t>
            </w:r>
          </w:p>
        </w:tc>
        <w:tc>
          <w:tcPr>
            <w:tcW w:w="1276" w:type="dxa"/>
          </w:tcPr>
          <w:p w14:paraId="426710F6" w14:textId="55EB685D"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0.820000</w:t>
            </w:r>
          </w:p>
        </w:tc>
        <w:tc>
          <w:tcPr>
            <w:tcW w:w="1134" w:type="dxa"/>
          </w:tcPr>
          <w:p w14:paraId="07027CDF" w14:textId="430FA4A8"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0.720000</w:t>
            </w:r>
          </w:p>
        </w:tc>
        <w:tc>
          <w:tcPr>
            <w:tcW w:w="1275" w:type="dxa"/>
          </w:tcPr>
          <w:p w14:paraId="057D1FC7" w14:textId="4A2C97F3"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0.800000</w:t>
            </w:r>
          </w:p>
        </w:tc>
        <w:tc>
          <w:tcPr>
            <w:tcW w:w="1134" w:type="dxa"/>
          </w:tcPr>
          <w:p w14:paraId="2C38C194" w14:textId="2BCE13BB"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0.920000</w:t>
            </w:r>
          </w:p>
        </w:tc>
        <w:tc>
          <w:tcPr>
            <w:tcW w:w="1035" w:type="dxa"/>
          </w:tcPr>
          <w:p w14:paraId="18670BA8" w14:textId="3779AAAC"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46.30000</w:t>
            </w:r>
          </w:p>
        </w:tc>
      </w:tr>
      <w:tr w:rsidR="00C35918" w:rsidRPr="00AB66A8" w14:paraId="5DDA0A65" w14:textId="77777777" w:rsidTr="00C35918">
        <w:trPr>
          <w:jc w:val="center"/>
        </w:trPr>
        <w:tc>
          <w:tcPr>
            <w:tcW w:w="1433" w:type="dxa"/>
          </w:tcPr>
          <w:p w14:paraId="61333505" w14:textId="10CDBC0E"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Minimum</w:t>
            </w:r>
          </w:p>
        </w:tc>
        <w:tc>
          <w:tcPr>
            <w:tcW w:w="1119" w:type="dxa"/>
          </w:tcPr>
          <w:p w14:paraId="0485EE11" w14:textId="3FB42620"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0.030000</w:t>
            </w:r>
          </w:p>
        </w:tc>
        <w:tc>
          <w:tcPr>
            <w:tcW w:w="1276" w:type="dxa"/>
          </w:tcPr>
          <w:p w14:paraId="210AAF36" w14:textId="7D276693"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0.120000</w:t>
            </w:r>
          </w:p>
        </w:tc>
        <w:tc>
          <w:tcPr>
            <w:tcW w:w="1134" w:type="dxa"/>
          </w:tcPr>
          <w:p w14:paraId="31F06477" w14:textId="6B970425"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0.030000</w:t>
            </w:r>
          </w:p>
        </w:tc>
        <w:tc>
          <w:tcPr>
            <w:tcW w:w="1275" w:type="dxa"/>
          </w:tcPr>
          <w:p w14:paraId="6E4AE565" w14:textId="1B86EB44"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0.290000</w:t>
            </w:r>
          </w:p>
        </w:tc>
        <w:tc>
          <w:tcPr>
            <w:tcW w:w="1134" w:type="dxa"/>
          </w:tcPr>
          <w:p w14:paraId="4A4F4E6C" w14:textId="21FC51DE"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0.060000</w:t>
            </w:r>
          </w:p>
        </w:tc>
        <w:tc>
          <w:tcPr>
            <w:tcW w:w="1035" w:type="dxa"/>
          </w:tcPr>
          <w:p w14:paraId="5F807374" w14:textId="38B4FDAC"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0.050000</w:t>
            </w:r>
          </w:p>
        </w:tc>
      </w:tr>
      <w:tr w:rsidR="00C35918" w:rsidRPr="00AB66A8" w14:paraId="6EE3B8A0" w14:textId="77777777" w:rsidTr="00C35918">
        <w:trPr>
          <w:jc w:val="center"/>
        </w:trPr>
        <w:tc>
          <w:tcPr>
            <w:tcW w:w="1433" w:type="dxa"/>
          </w:tcPr>
          <w:p w14:paraId="3A7DC4BB" w14:textId="312EC7EA"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Std. Dev.</w:t>
            </w:r>
          </w:p>
        </w:tc>
        <w:tc>
          <w:tcPr>
            <w:tcW w:w="1119" w:type="dxa"/>
          </w:tcPr>
          <w:p w14:paraId="05F0FF52" w14:textId="6AB82429"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0.125424</w:t>
            </w:r>
          </w:p>
        </w:tc>
        <w:tc>
          <w:tcPr>
            <w:tcW w:w="1276" w:type="dxa"/>
          </w:tcPr>
          <w:p w14:paraId="097FA7E9" w14:textId="3550360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0.155576</w:t>
            </w:r>
          </w:p>
        </w:tc>
        <w:tc>
          <w:tcPr>
            <w:tcW w:w="1134" w:type="dxa"/>
          </w:tcPr>
          <w:p w14:paraId="01595530" w14:textId="61356B0E"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0.130772</w:t>
            </w:r>
          </w:p>
        </w:tc>
        <w:tc>
          <w:tcPr>
            <w:tcW w:w="1275" w:type="dxa"/>
          </w:tcPr>
          <w:p w14:paraId="5B25C71C" w14:textId="5958E0FC"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0.117623</w:t>
            </w:r>
          </w:p>
        </w:tc>
        <w:tc>
          <w:tcPr>
            <w:tcW w:w="1134" w:type="dxa"/>
          </w:tcPr>
          <w:p w14:paraId="5354719C" w14:textId="41BC08C6"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0.247885</w:t>
            </w:r>
          </w:p>
        </w:tc>
        <w:tc>
          <w:tcPr>
            <w:tcW w:w="1035" w:type="dxa"/>
          </w:tcPr>
          <w:p w14:paraId="69975D50" w14:textId="4ABC45BA"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9.268936</w:t>
            </w:r>
          </w:p>
        </w:tc>
      </w:tr>
      <w:tr w:rsidR="00C35918" w:rsidRPr="00AB66A8" w14:paraId="5F5669E2" w14:textId="77777777" w:rsidTr="00C35918">
        <w:trPr>
          <w:jc w:val="center"/>
        </w:trPr>
        <w:tc>
          <w:tcPr>
            <w:tcW w:w="1433" w:type="dxa"/>
          </w:tcPr>
          <w:p w14:paraId="7562E174" w14:textId="1128F2D3"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Skewness</w:t>
            </w:r>
          </w:p>
        </w:tc>
        <w:tc>
          <w:tcPr>
            <w:tcW w:w="1119" w:type="dxa"/>
          </w:tcPr>
          <w:p w14:paraId="6D701214" w14:textId="6AF83575"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1.801329</w:t>
            </w:r>
          </w:p>
        </w:tc>
        <w:tc>
          <w:tcPr>
            <w:tcW w:w="1276" w:type="dxa"/>
          </w:tcPr>
          <w:p w14:paraId="7F727BAD" w14:textId="4F27BB2B"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0.855658</w:t>
            </w:r>
          </w:p>
        </w:tc>
        <w:tc>
          <w:tcPr>
            <w:tcW w:w="1134" w:type="dxa"/>
          </w:tcPr>
          <w:p w14:paraId="65FFAA22" w14:textId="42444F9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-0.202956</w:t>
            </w:r>
          </w:p>
        </w:tc>
        <w:tc>
          <w:tcPr>
            <w:tcW w:w="1275" w:type="dxa"/>
          </w:tcPr>
          <w:p w14:paraId="1C2ED829" w14:textId="51AE2E12"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0.894657</w:t>
            </w:r>
          </w:p>
        </w:tc>
        <w:tc>
          <w:tcPr>
            <w:tcW w:w="1134" w:type="dxa"/>
          </w:tcPr>
          <w:p w14:paraId="4C274F65" w14:textId="222A36B1"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-0.812878</w:t>
            </w:r>
          </w:p>
        </w:tc>
        <w:tc>
          <w:tcPr>
            <w:tcW w:w="1035" w:type="dxa"/>
          </w:tcPr>
          <w:p w14:paraId="1B1DBFDE" w14:textId="7C621DE2"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1794094</w:t>
            </w:r>
          </w:p>
        </w:tc>
      </w:tr>
      <w:tr w:rsidR="00C35918" w:rsidRPr="00AB66A8" w14:paraId="0F5F6F5D" w14:textId="77777777" w:rsidTr="00C35918">
        <w:trPr>
          <w:jc w:val="center"/>
        </w:trPr>
        <w:tc>
          <w:tcPr>
            <w:tcW w:w="1433" w:type="dxa"/>
          </w:tcPr>
          <w:p w14:paraId="0CBD52F8" w14:textId="5B40088B"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Kurtosis</w:t>
            </w:r>
          </w:p>
        </w:tc>
        <w:tc>
          <w:tcPr>
            <w:tcW w:w="1119" w:type="dxa"/>
          </w:tcPr>
          <w:p w14:paraId="5624BBE0" w14:textId="42949A75"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9.597835</w:t>
            </w:r>
          </w:p>
        </w:tc>
        <w:tc>
          <w:tcPr>
            <w:tcW w:w="1276" w:type="dxa"/>
          </w:tcPr>
          <w:p w14:paraId="5A485AAA" w14:textId="59F64BCD"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3.766130</w:t>
            </w:r>
          </w:p>
        </w:tc>
        <w:tc>
          <w:tcPr>
            <w:tcW w:w="1134" w:type="dxa"/>
          </w:tcPr>
          <w:p w14:paraId="24CB00E1" w14:textId="58C6D462"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3.362362</w:t>
            </w:r>
          </w:p>
        </w:tc>
        <w:tc>
          <w:tcPr>
            <w:tcW w:w="1275" w:type="dxa"/>
          </w:tcPr>
          <w:p w14:paraId="1AED7867" w14:textId="5ECE966E"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4.612447</w:t>
            </w:r>
          </w:p>
        </w:tc>
        <w:tc>
          <w:tcPr>
            <w:tcW w:w="1134" w:type="dxa"/>
          </w:tcPr>
          <w:p w14:paraId="2330D7E5" w14:textId="366DEA34"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2.734342</w:t>
            </w:r>
          </w:p>
        </w:tc>
        <w:tc>
          <w:tcPr>
            <w:tcW w:w="1035" w:type="dxa"/>
          </w:tcPr>
          <w:p w14:paraId="23D722D1" w14:textId="6F6F1EDC"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6.488238</w:t>
            </w:r>
          </w:p>
        </w:tc>
      </w:tr>
      <w:tr w:rsidR="00C35918" w:rsidRPr="00AB66A8" w14:paraId="38602BB9" w14:textId="77777777" w:rsidTr="00C35918">
        <w:trPr>
          <w:jc w:val="center"/>
        </w:trPr>
        <w:tc>
          <w:tcPr>
            <w:tcW w:w="1433" w:type="dxa"/>
          </w:tcPr>
          <w:p w14:paraId="443B0D24" w14:textId="77777777"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p>
        </w:tc>
        <w:tc>
          <w:tcPr>
            <w:tcW w:w="1119" w:type="dxa"/>
          </w:tcPr>
          <w:p w14:paraId="2873F6B8"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276" w:type="dxa"/>
          </w:tcPr>
          <w:p w14:paraId="03CCC61E"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134" w:type="dxa"/>
          </w:tcPr>
          <w:p w14:paraId="61D91522"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275" w:type="dxa"/>
          </w:tcPr>
          <w:p w14:paraId="600CA7F2"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134" w:type="dxa"/>
          </w:tcPr>
          <w:p w14:paraId="6093CCA6"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035" w:type="dxa"/>
          </w:tcPr>
          <w:p w14:paraId="211EDF10" w14:textId="77777777"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p>
        </w:tc>
      </w:tr>
      <w:tr w:rsidR="00C35918" w:rsidRPr="00AB66A8" w14:paraId="2C5A9FB6" w14:textId="77777777" w:rsidTr="00C35918">
        <w:trPr>
          <w:jc w:val="center"/>
        </w:trPr>
        <w:tc>
          <w:tcPr>
            <w:tcW w:w="1433" w:type="dxa"/>
          </w:tcPr>
          <w:p w14:paraId="64223998" w14:textId="2BADDDA3"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Jarque-Bera</w:t>
            </w:r>
          </w:p>
        </w:tc>
        <w:tc>
          <w:tcPr>
            <w:tcW w:w="1119" w:type="dxa"/>
          </w:tcPr>
          <w:p w14:paraId="10085610" w14:textId="481C8BDC"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176.5956</w:t>
            </w:r>
          </w:p>
        </w:tc>
        <w:tc>
          <w:tcPr>
            <w:tcW w:w="1276" w:type="dxa"/>
          </w:tcPr>
          <w:p w14:paraId="2ADA4F1F" w14:textId="0A2E4201"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10.98611</w:t>
            </w:r>
          </w:p>
        </w:tc>
        <w:tc>
          <w:tcPr>
            <w:tcW w:w="1134" w:type="dxa"/>
          </w:tcPr>
          <w:p w14:paraId="141A31A7" w14:textId="2BA6D3FE"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0.925219</w:t>
            </w:r>
          </w:p>
        </w:tc>
        <w:tc>
          <w:tcPr>
            <w:tcW w:w="1275" w:type="dxa"/>
          </w:tcPr>
          <w:p w14:paraId="4BEFA1E5" w14:textId="3A1F7085"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18.13010</w:t>
            </w:r>
          </w:p>
        </w:tc>
        <w:tc>
          <w:tcPr>
            <w:tcW w:w="1134" w:type="dxa"/>
          </w:tcPr>
          <w:p w14:paraId="432299F2" w14:textId="632C6F76"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8.480178</w:t>
            </w:r>
          </w:p>
        </w:tc>
        <w:tc>
          <w:tcPr>
            <w:tcW w:w="1035" w:type="dxa"/>
          </w:tcPr>
          <w:p w14:paraId="2178A4E5" w14:textId="6FB75D90"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78.25907</w:t>
            </w:r>
          </w:p>
        </w:tc>
      </w:tr>
      <w:tr w:rsidR="00C35918" w:rsidRPr="00AB66A8" w14:paraId="465905F8" w14:textId="77777777" w:rsidTr="00C35918">
        <w:trPr>
          <w:jc w:val="center"/>
        </w:trPr>
        <w:tc>
          <w:tcPr>
            <w:tcW w:w="1433" w:type="dxa"/>
          </w:tcPr>
          <w:p w14:paraId="6980453C" w14:textId="6046CDE3"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Probability</w:t>
            </w:r>
          </w:p>
        </w:tc>
        <w:tc>
          <w:tcPr>
            <w:tcW w:w="1119" w:type="dxa"/>
          </w:tcPr>
          <w:p w14:paraId="78ECF06D" w14:textId="175572A8"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0.000000</w:t>
            </w:r>
          </w:p>
        </w:tc>
        <w:tc>
          <w:tcPr>
            <w:tcW w:w="1276" w:type="dxa"/>
          </w:tcPr>
          <w:p w14:paraId="34D07970" w14:textId="441C4DCE"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0.004115</w:t>
            </w:r>
          </w:p>
        </w:tc>
        <w:tc>
          <w:tcPr>
            <w:tcW w:w="1134" w:type="dxa"/>
          </w:tcPr>
          <w:p w14:paraId="3CCF90A2" w14:textId="0CE1A936"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0.629639</w:t>
            </w:r>
          </w:p>
        </w:tc>
        <w:tc>
          <w:tcPr>
            <w:tcW w:w="1275" w:type="dxa"/>
          </w:tcPr>
          <w:p w14:paraId="01EC739E" w14:textId="48253A22"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0.000116</w:t>
            </w:r>
          </w:p>
        </w:tc>
        <w:tc>
          <w:tcPr>
            <w:tcW w:w="1134" w:type="dxa"/>
          </w:tcPr>
          <w:p w14:paraId="671C22ED" w14:textId="5734090F"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0.014406</w:t>
            </w:r>
          </w:p>
        </w:tc>
        <w:tc>
          <w:tcPr>
            <w:tcW w:w="1035" w:type="dxa"/>
          </w:tcPr>
          <w:p w14:paraId="3D74D696" w14:textId="1EA78D89"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0.000000</w:t>
            </w:r>
          </w:p>
        </w:tc>
      </w:tr>
      <w:tr w:rsidR="00C35918" w:rsidRPr="00AB66A8" w14:paraId="3E15FFCC" w14:textId="77777777" w:rsidTr="00C35918">
        <w:trPr>
          <w:jc w:val="center"/>
        </w:trPr>
        <w:tc>
          <w:tcPr>
            <w:tcW w:w="1433" w:type="dxa"/>
          </w:tcPr>
          <w:p w14:paraId="2FCF3E41" w14:textId="77777777"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p>
        </w:tc>
        <w:tc>
          <w:tcPr>
            <w:tcW w:w="1119" w:type="dxa"/>
          </w:tcPr>
          <w:p w14:paraId="3C9409AC"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276" w:type="dxa"/>
          </w:tcPr>
          <w:p w14:paraId="1643DEF5"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134" w:type="dxa"/>
          </w:tcPr>
          <w:p w14:paraId="44CD1DD1"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275" w:type="dxa"/>
          </w:tcPr>
          <w:p w14:paraId="0BFDB957"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134" w:type="dxa"/>
          </w:tcPr>
          <w:p w14:paraId="1FBBECFD"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035" w:type="dxa"/>
          </w:tcPr>
          <w:p w14:paraId="077F6A19" w14:textId="77777777"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p>
        </w:tc>
      </w:tr>
      <w:tr w:rsidR="00C35918" w:rsidRPr="00AB66A8" w14:paraId="60FC827A" w14:textId="77777777" w:rsidTr="00C35918">
        <w:trPr>
          <w:jc w:val="center"/>
        </w:trPr>
        <w:tc>
          <w:tcPr>
            <w:tcW w:w="1433" w:type="dxa"/>
          </w:tcPr>
          <w:p w14:paraId="65BE22F0" w14:textId="52267CC1"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Sum</w:t>
            </w:r>
          </w:p>
        </w:tc>
        <w:tc>
          <w:tcPr>
            <w:tcW w:w="1119" w:type="dxa"/>
          </w:tcPr>
          <w:p w14:paraId="4A4F35F7" w14:textId="298CCA50"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20.08000</w:t>
            </w:r>
          </w:p>
        </w:tc>
        <w:tc>
          <w:tcPr>
            <w:tcW w:w="1276" w:type="dxa"/>
          </w:tcPr>
          <w:p w14:paraId="5BD62A55" w14:textId="193A1C82"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27.01000</w:t>
            </w:r>
          </w:p>
        </w:tc>
        <w:tc>
          <w:tcPr>
            <w:tcW w:w="1134" w:type="dxa"/>
          </w:tcPr>
          <w:p w14:paraId="4222E468" w14:textId="6564589A"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31.47000</w:t>
            </w:r>
          </w:p>
        </w:tc>
        <w:tc>
          <w:tcPr>
            <w:tcW w:w="1275" w:type="dxa"/>
          </w:tcPr>
          <w:p w14:paraId="4FA14857" w14:textId="55A800AF"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34.50000</w:t>
            </w:r>
          </w:p>
        </w:tc>
        <w:tc>
          <w:tcPr>
            <w:tcW w:w="1134" w:type="dxa"/>
          </w:tcPr>
          <w:p w14:paraId="79611448" w14:textId="292F1344"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44.75000</w:t>
            </w:r>
          </w:p>
        </w:tc>
        <w:tc>
          <w:tcPr>
            <w:tcW w:w="1035" w:type="dxa"/>
          </w:tcPr>
          <w:p w14:paraId="1C5416D4" w14:textId="1E19520C"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866.3800</w:t>
            </w:r>
          </w:p>
        </w:tc>
      </w:tr>
      <w:tr w:rsidR="00C35918" w:rsidRPr="00AB66A8" w14:paraId="13934A7D" w14:textId="77777777" w:rsidTr="00C35918">
        <w:trPr>
          <w:jc w:val="center"/>
        </w:trPr>
        <w:tc>
          <w:tcPr>
            <w:tcW w:w="1433" w:type="dxa"/>
          </w:tcPr>
          <w:p w14:paraId="72279E7D" w14:textId="149D6100"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Sum Sq. Dev.</w:t>
            </w:r>
          </w:p>
        </w:tc>
        <w:tc>
          <w:tcPr>
            <w:tcW w:w="1119" w:type="dxa"/>
          </w:tcPr>
          <w:p w14:paraId="74F8267B" w14:textId="749EEA54"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1.164115</w:t>
            </w:r>
          </w:p>
        </w:tc>
        <w:tc>
          <w:tcPr>
            <w:tcW w:w="1276" w:type="dxa"/>
          </w:tcPr>
          <w:p w14:paraId="6EE92D4C" w14:textId="0F90949A"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1.791099</w:t>
            </w:r>
          </w:p>
        </w:tc>
        <w:tc>
          <w:tcPr>
            <w:tcW w:w="1134" w:type="dxa"/>
          </w:tcPr>
          <w:p w14:paraId="027BBD1E" w14:textId="38A183A1"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1.265488</w:t>
            </w:r>
          </w:p>
        </w:tc>
        <w:tc>
          <w:tcPr>
            <w:tcW w:w="1275" w:type="dxa"/>
          </w:tcPr>
          <w:p w14:paraId="6012C8CA" w14:textId="27438D5C"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1.023800</w:t>
            </w:r>
          </w:p>
        </w:tc>
        <w:tc>
          <w:tcPr>
            <w:tcW w:w="1134" w:type="dxa"/>
          </w:tcPr>
          <w:p w14:paraId="4BADE39F" w14:textId="6592BC0A"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4.547067</w:t>
            </w:r>
          </w:p>
        </w:tc>
        <w:tc>
          <w:tcPr>
            <w:tcW w:w="1035" w:type="dxa"/>
          </w:tcPr>
          <w:p w14:paraId="69022D5D" w14:textId="6AD38A7B"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6357.575</w:t>
            </w:r>
          </w:p>
        </w:tc>
      </w:tr>
      <w:tr w:rsidR="00C35918" w:rsidRPr="00AB66A8" w14:paraId="7F04115C" w14:textId="77777777" w:rsidTr="00C35918">
        <w:trPr>
          <w:jc w:val="center"/>
        </w:trPr>
        <w:tc>
          <w:tcPr>
            <w:tcW w:w="1433" w:type="dxa"/>
          </w:tcPr>
          <w:p w14:paraId="674F5803" w14:textId="77777777"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p>
        </w:tc>
        <w:tc>
          <w:tcPr>
            <w:tcW w:w="1119" w:type="dxa"/>
          </w:tcPr>
          <w:p w14:paraId="69F05B2E"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276" w:type="dxa"/>
          </w:tcPr>
          <w:p w14:paraId="44E6E9B9"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134" w:type="dxa"/>
          </w:tcPr>
          <w:p w14:paraId="69A13B44"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275" w:type="dxa"/>
          </w:tcPr>
          <w:p w14:paraId="696B9078"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134" w:type="dxa"/>
          </w:tcPr>
          <w:p w14:paraId="5E923398" w14:textId="7777777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p>
        </w:tc>
        <w:tc>
          <w:tcPr>
            <w:tcW w:w="1035" w:type="dxa"/>
          </w:tcPr>
          <w:p w14:paraId="29D22C8E" w14:textId="77777777"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p>
        </w:tc>
      </w:tr>
      <w:tr w:rsidR="00C35918" w:rsidRPr="00AB66A8" w14:paraId="069AA1FF" w14:textId="77777777" w:rsidTr="00C35918">
        <w:trPr>
          <w:jc w:val="center"/>
        </w:trPr>
        <w:tc>
          <w:tcPr>
            <w:tcW w:w="1433" w:type="dxa"/>
          </w:tcPr>
          <w:p w14:paraId="5F0278AD" w14:textId="75455A4C" w:rsidR="00C35918" w:rsidRPr="00AB66A8" w:rsidRDefault="00C35918" w:rsidP="00F94F98">
            <w:pPr>
              <w:pStyle w:val="ListParagraph"/>
              <w:spacing w:after="0" w:line="240" w:lineRule="auto"/>
              <w:ind w:left="0"/>
              <w:rPr>
                <w:rFonts w:ascii="Times New Roman" w:hAnsi="Times New Roman" w:cs="Times New Roman"/>
                <w:color w:val="000000"/>
                <w:sz w:val="20"/>
                <w:szCs w:val="20"/>
              </w:rPr>
            </w:pPr>
            <w:r w:rsidRPr="00AB66A8">
              <w:rPr>
                <w:rFonts w:ascii="Times New Roman" w:hAnsi="Times New Roman" w:cs="Times New Roman"/>
                <w:color w:val="000000"/>
                <w:sz w:val="20"/>
                <w:szCs w:val="20"/>
              </w:rPr>
              <w:t> Observations</w:t>
            </w:r>
          </w:p>
        </w:tc>
        <w:tc>
          <w:tcPr>
            <w:tcW w:w="1119" w:type="dxa"/>
          </w:tcPr>
          <w:p w14:paraId="7CDC7F47" w14:textId="00A60B53"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75</w:t>
            </w:r>
          </w:p>
        </w:tc>
        <w:tc>
          <w:tcPr>
            <w:tcW w:w="1276" w:type="dxa"/>
          </w:tcPr>
          <w:p w14:paraId="320BBF5B" w14:textId="7D0D3069"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75</w:t>
            </w:r>
          </w:p>
        </w:tc>
        <w:tc>
          <w:tcPr>
            <w:tcW w:w="1134" w:type="dxa"/>
          </w:tcPr>
          <w:p w14:paraId="07B8C394" w14:textId="7E07345D"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75</w:t>
            </w:r>
          </w:p>
        </w:tc>
        <w:tc>
          <w:tcPr>
            <w:tcW w:w="1275" w:type="dxa"/>
          </w:tcPr>
          <w:p w14:paraId="5633BD1C" w14:textId="7570C1B4"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75</w:t>
            </w:r>
          </w:p>
        </w:tc>
        <w:tc>
          <w:tcPr>
            <w:tcW w:w="1134" w:type="dxa"/>
          </w:tcPr>
          <w:p w14:paraId="19EACBCB" w14:textId="01C40237" w:rsidR="00C35918" w:rsidRPr="00AB66A8" w:rsidRDefault="00C35918" w:rsidP="003251C2">
            <w:pPr>
              <w:pStyle w:val="ListParagraph"/>
              <w:spacing w:after="0" w:line="240" w:lineRule="auto"/>
              <w:ind w:left="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 75</w:t>
            </w:r>
          </w:p>
        </w:tc>
        <w:tc>
          <w:tcPr>
            <w:tcW w:w="1035" w:type="dxa"/>
          </w:tcPr>
          <w:p w14:paraId="5F98DE72" w14:textId="4B5D5350" w:rsidR="00C35918" w:rsidRPr="00AB66A8" w:rsidRDefault="00C35918" w:rsidP="003251C2">
            <w:pPr>
              <w:pStyle w:val="ListParagraph"/>
              <w:spacing w:after="0" w:line="240" w:lineRule="auto"/>
              <w:ind w:left="0"/>
              <w:jc w:val="right"/>
              <w:rPr>
                <w:rFonts w:ascii="Times New Roman" w:hAnsi="Times New Roman" w:cs="Times New Roman"/>
                <w:noProof/>
                <w:sz w:val="20"/>
                <w:szCs w:val="20"/>
              </w:rPr>
            </w:pPr>
            <w:r w:rsidRPr="00AB66A8">
              <w:rPr>
                <w:rFonts w:ascii="Times New Roman" w:hAnsi="Times New Roman" w:cs="Times New Roman"/>
                <w:noProof/>
                <w:sz w:val="20"/>
                <w:szCs w:val="20"/>
              </w:rPr>
              <w:t>75</w:t>
            </w:r>
          </w:p>
        </w:tc>
      </w:tr>
    </w:tbl>
    <w:p w14:paraId="36B459C4" w14:textId="2A4870B4" w:rsidR="00D56766" w:rsidRPr="00A80117" w:rsidRDefault="00AB66A8" w:rsidP="00AB66A8">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4B3172">
        <w:rPr>
          <w:rFonts w:ascii="Times New Roman" w:hAnsi="Times New Roman" w:cs="Times New Roman"/>
          <w:sz w:val="20"/>
          <w:szCs w:val="20"/>
        </w:rPr>
        <w:t xml:space="preserve"> </w:t>
      </w:r>
      <w:r>
        <w:rPr>
          <w:rFonts w:ascii="Times New Roman" w:hAnsi="Times New Roman" w:cs="Times New Roman"/>
          <w:sz w:val="20"/>
          <w:szCs w:val="20"/>
        </w:rPr>
        <w:t xml:space="preserve"> </w:t>
      </w:r>
      <w:r w:rsidR="00CD1A70" w:rsidRPr="00A80117">
        <w:rPr>
          <w:rFonts w:ascii="Times New Roman" w:hAnsi="Times New Roman" w:cs="Times New Roman"/>
          <w:sz w:val="20"/>
          <w:szCs w:val="20"/>
        </w:rPr>
        <w:t xml:space="preserve">Sumber: </w:t>
      </w:r>
      <w:r w:rsidR="00A765CC" w:rsidRPr="00A80117">
        <w:rPr>
          <w:rFonts w:ascii="Times New Roman" w:hAnsi="Times New Roman" w:cs="Times New Roman"/>
          <w:sz w:val="20"/>
          <w:szCs w:val="20"/>
        </w:rPr>
        <w:t>Data Diolah</w:t>
      </w:r>
    </w:p>
    <w:p w14:paraId="3D90D3F9" w14:textId="77777777" w:rsidR="00A765CC" w:rsidRDefault="00A765CC" w:rsidP="00C35918">
      <w:pPr>
        <w:spacing w:after="0"/>
        <w:ind w:firstLine="720"/>
        <w:jc w:val="both"/>
        <w:rPr>
          <w:rFonts w:ascii="Times New Roman" w:hAnsi="Times New Roman" w:cs="Times New Roman"/>
          <w:sz w:val="24"/>
          <w:szCs w:val="24"/>
        </w:rPr>
      </w:pPr>
    </w:p>
    <w:p w14:paraId="1E90036A" w14:textId="5969694A" w:rsidR="00B069BA" w:rsidRPr="00A765CC" w:rsidRDefault="00CD1A70" w:rsidP="003251C2">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Nilai CETR </w:t>
      </w:r>
      <w:r w:rsidR="00A765CC">
        <w:rPr>
          <w:rFonts w:ascii="Times New Roman" w:hAnsi="Times New Roman" w:cs="Times New Roman"/>
          <w:sz w:val="24"/>
          <w:szCs w:val="24"/>
        </w:rPr>
        <w:t xml:space="preserve">sebagai proksi dari </w:t>
      </w:r>
      <w:r w:rsidR="00A765CC" w:rsidRPr="00A765CC">
        <w:rPr>
          <w:rFonts w:ascii="Times New Roman" w:hAnsi="Times New Roman" w:cs="Times New Roman"/>
          <w:i/>
          <w:sz w:val="24"/>
          <w:szCs w:val="24"/>
        </w:rPr>
        <w:t>tax avoidance</w:t>
      </w:r>
      <w:r w:rsidR="00A765CC">
        <w:rPr>
          <w:rFonts w:ascii="Times New Roman" w:hAnsi="Times New Roman" w:cs="Times New Roman"/>
          <w:sz w:val="24"/>
          <w:szCs w:val="24"/>
        </w:rPr>
        <w:t xml:space="preserve"> </w:t>
      </w:r>
      <w:r>
        <w:rPr>
          <w:rFonts w:ascii="Times New Roman" w:hAnsi="Times New Roman" w:cs="Times New Roman"/>
          <w:sz w:val="24"/>
          <w:szCs w:val="24"/>
        </w:rPr>
        <w:t>dalam objek penelitian sangat bervariasi dengan nilai minimum CETR sebesar 0.03</w:t>
      </w:r>
      <w:r w:rsidR="00EA7F19">
        <w:rPr>
          <w:rFonts w:ascii="Times New Roman" w:hAnsi="Times New Roman" w:cs="Times New Roman"/>
          <w:sz w:val="24"/>
          <w:szCs w:val="24"/>
        </w:rPr>
        <w:t xml:space="preserve"> yang terdapat pada PT Charoen Pokphand Indonesia Tbk di tahun 2016, sedangkan pada nilai maksimum sebesar 0.89</w:t>
      </w:r>
      <w:r w:rsidR="0075335D">
        <w:rPr>
          <w:rFonts w:ascii="Times New Roman" w:hAnsi="Times New Roman" w:cs="Times New Roman"/>
          <w:sz w:val="24"/>
          <w:szCs w:val="24"/>
        </w:rPr>
        <w:t xml:space="preserve"> persen</w:t>
      </w:r>
      <w:r w:rsidR="00EA7F19">
        <w:rPr>
          <w:rFonts w:ascii="Times New Roman" w:hAnsi="Times New Roman" w:cs="Times New Roman"/>
          <w:sz w:val="24"/>
          <w:szCs w:val="24"/>
        </w:rPr>
        <w:t xml:space="preserve"> yang berada pada PT Chitose International Tbk tahun 2020. Rata-rata (</w:t>
      </w:r>
      <w:r w:rsidR="00EA7F19" w:rsidRPr="00D143BB">
        <w:rPr>
          <w:rFonts w:ascii="Times New Roman" w:hAnsi="Times New Roman" w:cs="Times New Roman"/>
          <w:i/>
          <w:iCs/>
          <w:sz w:val="24"/>
          <w:szCs w:val="24"/>
        </w:rPr>
        <w:t>mean</w:t>
      </w:r>
      <w:r w:rsidR="00EA7F19">
        <w:rPr>
          <w:rFonts w:ascii="Times New Roman" w:hAnsi="Times New Roman" w:cs="Times New Roman"/>
          <w:sz w:val="24"/>
          <w:szCs w:val="24"/>
        </w:rPr>
        <w:t xml:space="preserve">) dalam variable </w:t>
      </w:r>
      <w:r w:rsidR="00EA7F19" w:rsidRPr="00D143BB">
        <w:rPr>
          <w:rFonts w:ascii="Times New Roman" w:hAnsi="Times New Roman" w:cs="Times New Roman"/>
          <w:i/>
          <w:iCs/>
          <w:sz w:val="24"/>
          <w:szCs w:val="24"/>
        </w:rPr>
        <w:t>tax avoidance</w:t>
      </w:r>
      <w:r w:rsidR="00EA7F19">
        <w:rPr>
          <w:rFonts w:ascii="Times New Roman" w:hAnsi="Times New Roman" w:cs="Times New Roman"/>
          <w:sz w:val="24"/>
          <w:szCs w:val="24"/>
        </w:rPr>
        <w:t xml:space="preserve"> menunjukkan angka 0.267733 yang berarti bahwa nilai rata-rata </w:t>
      </w:r>
      <w:r w:rsidR="00EA7F19" w:rsidRPr="00D143BB">
        <w:rPr>
          <w:rFonts w:ascii="Times New Roman" w:hAnsi="Times New Roman" w:cs="Times New Roman"/>
          <w:i/>
          <w:iCs/>
          <w:sz w:val="24"/>
          <w:szCs w:val="24"/>
        </w:rPr>
        <w:t>tax avoidance</w:t>
      </w:r>
      <w:r w:rsidR="00EA7F19">
        <w:rPr>
          <w:rFonts w:ascii="Times New Roman" w:hAnsi="Times New Roman" w:cs="Times New Roman"/>
          <w:sz w:val="24"/>
          <w:szCs w:val="24"/>
        </w:rPr>
        <w:t xml:space="preserve"> pada perusahaan yang digunakan sebagai sampel hanya sebesar 26.77</w:t>
      </w:r>
      <w:r w:rsidR="00B069BA">
        <w:rPr>
          <w:rFonts w:ascii="Times New Roman" w:hAnsi="Times New Roman" w:cs="Times New Roman"/>
          <w:sz w:val="24"/>
          <w:szCs w:val="24"/>
        </w:rPr>
        <w:t xml:space="preserve"> persen</w:t>
      </w:r>
      <w:r w:rsidR="00EA7F19">
        <w:rPr>
          <w:rFonts w:ascii="Times New Roman" w:hAnsi="Times New Roman" w:cs="Times New Roman"/>
          <w:sz w:val="24"/>
          <w:szCs w:val="24"/>
        </w:rPr>
        <w:t>. Nilai median pada perusahaan sampel berada pada angka 0.25</w:t>
      </w:r>
      <w:r w:rsidR="00B069BA">
        <w:rPr>
          <w:rFonts w:ascii="Times New Roman" w:hAnsi="Times New Roman" w:cs="Times New Roman"/>
          <w:sz w:val="24"/>
          <w:szCs w:val="24"/>
        </w:rPr>
        <w:t xml:space="preserve"> persen</w:t>
      </w:r>
      <w:r w:rsidR="00EA7F19">
        <w:rPr>
          <w:rFonts w:ascii="Times New Roman" w:hAnsi="Times New Roman" w:cs="Times New Roman"/>
          <w:sz w:val="24"/>
          <w:szCs w:val="24"/>
        </w:rPr>
        <w:t xml:space="preserve">, sementara itu nilai standar deviasi sebesar 0.125424 yang menunjukkan bahwa </w:t>
      </w:r>
      <w:r w:rsidR="00A765CC">
        <w:rPr>
          <w:rFonts w:ascii="Times New Roman" w:hAnsi="Times New Roman" w:cs="Times New Roman"/>
          <w:sz w:val="24"/>
          <w:szCs w:val="24"/>
        </w:rPr>
        <w:t>perbedaan nilai variabel</w:t>
      </w:r>
      <w:r w:rsidR="004776A3">
        <w:rPr>
          <w:rFonts w:ascii="Times New Roman" w:hAnsi="Times New Roman" w:cs="Times New Roman"/>
          <w:sz w:val="24"/>
          <w:szCs w:val="24"/>
        </w:rPr>
        <w:t xml:space="preserve"> yang terjadi pada </w:t>
      </w:r>
      <w:r w:rsidR="004776A3" w:rsidRPr="00D143BB">
        <w:rPr>
          <w:rFonts w:ascii="Times New Roman" w:hAnsi="Times New Roman" w:cs="Times New Roman"/>
          <w:i/>
          <w:iCs/>
          <w:sz w:val="24"/>
          <w:szCs w:val="24"/>
        </w:rPr>
        <w:t>tax avoidance</w:t>
      </w:r>
      <w:r w:rsidR="004776A3">
        <w:rPr>
          <w:rFonts w:ascii="Times New Roman" w:hAnsi="Times New Roman" w:cs="Times New Roman"/>
          <w:sz w:val="24"/>
          <w:szCs w:val="24"/>
        </w:rPr>
        <w:t xml:space="preserve"> dalam penelitian terhadap nilai rata-ratanya sebesar 12.54</w:t>
      </w:r>
      <w:r w:rsidR="00B069BA">
        <w:rPr>
          <w:rFonts w:ascii="Times New Roman" w:hAnsi="Times New Roman" w:cs="Times New Roman"/>
          <w:sz w:val="24"/>
          <w:szCs w:val="24"/>
        </w:rPr>
        <w:t xml:space="preserve"> persen</w:t>
      </w:r>
      <w:r w:rsidR="00A765CC">
        <w:rPr>
          <w:rFonts w:ascii="Times New Roman" w:hAnsi="Times New Roman" w:cs="Times New Roman"/>
          <w:sz w:val="24"/>
          <w:szCs w:val="24"/>
        </w:rPr>
        <w:t xml:space="preserve">.  </w:t>
      </w:r>
      <w:r w:rsidR="002F54E2">
        <w:rPr>
          <w:rFonts w:ascii="Times New Roman" w:hAnsi="Times New Roman" w:cs="Times New Roman"/>
          <w:sz w:val="24"/>
          <w:szCs w:val="24"/>
        </w:rPr>
        <w:t xml:space="preserve">Nilai </w:t>
      </w:r>
      <w:r w:rsidR="002F54E2" w:rsidRPr="00D143BB">
        <w:rPr>
          <w:rFonts w:ascii="Times New Roman" w:hAnsi="Times New Roman" w:cs="Times New Roman"/>
          <w:i/>
          <w:iCs/>
          <w:sz w:val="24"/>
          <w:szCs w:val="24"/>
        </w:rPr>
        <w:t>leverage</w:t>
      </w:r>
      <w:r w:rsidR="002F54E2">
        <w:rPr>
          <w:rFonts w:ascii="Times New Roman" w:hAnsi="Times New Roman" w:cs="Times New Roman"/>
          <w:sz w:val="24"/>
          <w:szCs w:val="24"/>
        </w:rPr>
        <w:t xml:space="preserve"> atau yang diproksikan dengan </w:t>
      </w:r>
      <w:r w:rsidR="002F54E2" w:rsidRPr="00A765CC">
        <w:rPr>
          <w:rFonts w:ascii="Times New Roman" w:hAnsi="Times New Roman" w:cs="Times New Roman"/>
          <w:i/>
          <w:sz w:val="24"/>
          <w:szCs w:val="24"/>
        </w:rPr>
        <w:t>D</w:t>
      </w:r>
      <w:r w:rsidR="00A765CC" w:rsidRPr="00A765CC">
        <w:rPr>
          <w:rFonts w:ascii="Times New Roman" w:hAnsi="Times New Roman" w:cs="Times New Roman"/>
          <w:i/>
          <w:sz w:val="24"/>
          <w:szCs w:val="24"/>
        </w:rPr>
        <w:t>ebt to Asset Ratio</w:t>
      </w:r>
      <w:r w:rsidR="00A765CC">
        <w:rPr>
          <w:rFonts w:ascii="Times New Roman" w:hAnsi="Times New Roman" w:cs="Times New Roman"/>
          <w:sz w:val="24"/>
          <w:szCs w:val="24"/>
        </w:rPr>
        <w:t xml:space="preserve"> (D</w:t>
      </w:r>
      <w:r w:rsidR="002F54E2">
        <w:rPr>
          <w:rFonts w:ascii="Times New Roman" w:hAnsi="Times New Roman" w:cs="Times New Roman"/>
          <w:sz w:val="24"/>
          <w:szCs w:val="24"/>
        </w:rPr>
        <w:t>AR</w:t>
      </w:r>
      <w:r w:rsidR="00A765CC">
        <w:rPr>
          <w:rFonts w:ascii="Times New Roman" w:hAnsi="Times New Roman" w:cs="Times New Roman"/>
          <w:sz w:val="24"/>
          <w:szCs w:val="24"/>
        </w:rPr>
        <w:t>)</w:t>
      </w:r>
      <w:r w:rsidR="002F54E2">
        <w:rPr>
          <w:rFonts w:ascii="Times New Roman" w:hAnsi="Times New Roman" w:cs="Times New Roman"/>
          <w:sz w:val="24"/>
          <w:szCs w:val="24"/>
        </w:rPr>
        <w:t xml:space="preserve"> menunjukkan nilai minimum sebesar 0.120000 atau 0.12</w:t>
      </w:r>
      <w:r w:rsidR="00B069BA">
        <w:rPr>
          <w:rFonts w:ascii="Times New Roman" w:hAnsi="Times New Roman" w:cs="Times New Roman"/>
          <w:sz w:val="24"/>
          <w:szCs w:val="24"/>
        </w:rPr>
        <w:t xml:space="preserve"> persen</w:t>
      </w:r>
      <w:r w:rsidR="0075335D">
        <w:rPr>
          <w:rFonts w:ascii="Times New Roman" w:hAnsi="Times New Roman" w:cs="Times New Roman"/>
          <w:sz w:val="24"/>
          <w:szCs w:val="24"/>
        </w:rPr>
        <w:t xml:space="preserve"> pada PT Ultra Jaya Milk Industry pada tahun 2016. Nilai maksimu</w:t>
      </w:r>
      <w:r w:rsidR="00B069BA">
        <w:rPr>
          <w:rFonts w:ascii="Times New Roman" w:hAnsi="Times New Roman" w:cs="Times New Roman"/>
          <w:sz w:val="24"/>
          <w:szCs w:val="24"/>
        </w:rPr>
        <w:t>m</w:t>
      </w:r>
      <w:r w:rsidR="0075335D">
        <w:rPr>
          <w:rFonts w:ascii="Times New Roman" w:hAnsi="Times New Roman" w:cs="Times New Roman"/>
          <w:sz w:val="24"/>
          <w:szCs w:val="24"/>
        </w:rPr>
        <w:t xml:space="preserve"> sebesar 0.820000 atau 0.82</w:t>
      </w:r>
      <w:r w:rsidR="00B069BA">
        <w:rPr>
          <w:rFonts w:ascii="Times New Roman" w:hAnsi="Times New Roman" w:cs="Times New Roman"/>
          <w:sz w:val="24"/>
          <w:szCs w:val="24"/>
        </w:rPr>
        <w:t xml:space="preserve"> persen</w:t>
      </w:r>
      <w:r w:rsidR="0075335D">
        <w:rPr>
          <w:rFonts w:ascii="Times New Roman" w:hAnsi="Times New Roman" w:cs="Times New Roman"/>
          <w:sz w:val="24"/>
          <w:szCs w:val="24"/>
        </w:rPr>
        <w:t xml:space="preserve"> berada di PT Ultra Jaya Milk Industry tahun 2020 dan Ekadharma International Tbk tahun 2019 dan 2020. Rata rata pada pengujian sampel ini berada di angka </w:t>
      </w:r>
      <w:r w:rsidR="0075335D" w:rsidRPr="00CD1A70">
        <w:rPr>
          <w:rFonts w:ascii="Times New Roman" w:hAnsi="Times New Roman" w:cs="Times New Roman"/>
          <w:color w:val="000000"/>
          <w:sz w:val="24"/>
          <w:szCs w:val="24"/>
        </w:rPr>
        <w:t>0.360133</w:t>
      </w:r>
      <w:r w:rsidR="0075335D">
        <w:rPr>
          <w:rFonts w:ascii="Times New Roman" w:hAnsi="Times New Roman" w:cs="Times New Roman"/>
          <w:color w:val="000000"/>
          <w:sz w:val="24"/>
          <w:szCs w:val="24"/>
        </w:rPr>
        <w:t xml:space="preserve"> yang menggambarkan bahwa rata-rata nilai </w:t>
      </w:r>
      <w:r w:rsidR="0075335D" w:rsidRPr="00D143BB">
        <w:rPr>
          <w:rFonts w:ascii="Times New Roman" w:hAnsi="Times New Roman" w:cs="Times New Roman"/>
          <w:i/>
          <w:iCs/>
          <w:color w:val="000000"/>
          <w:sz w:val="24"/>
          <w:szCs w:val="24"/>
        </w:rPr>
        <w:t>leverage</w:t>
      </w:r>
      <w:r w:rsidR="0075335D">
        <w:rPr>
          <w:rFonts w:ascii="Times New Roman" w:hAnsi="Times New Roman" w:cs="Times New Roman"/>
          <w:color w:val="000000"/>
          <w:sz w:val="24"/>
          <w:szCs w:val="24"/>
        </w:rPr>
        <w:t xml:space="preserve"> pada perusahaan yang digunakan sebagai sampel sebesar </w:t>
      </w:r>
      <w:r w:rsidR="00B069BA">
        <w:rPr>
          <w:rFonts w:ascii="Times New Roman" w:hAnsi="Times New Roman" w:cs="Times New Roman"/>
          <w:color w:val="000000"/>
          <w:sz w:val="24"/>
          <w:szCs w:val="24"/>
        </w:rPr>
        <w:t>36.01 persen</w:t>
      </w:r>
      <w:r w:rsidR="0075335D">
        <w:rPr>
          <w:rFonts w:ascii="Times New Roman" w:hAnsi="Times New Roman" w:cs="Times New Roman"/>
          <w:color w:val="000000"/>
          <w:sz w:val="24"/>
          <w:szCs w:val="24"/>
        </w:rPr>
        <w:t>. Nilai median pada perusahaan sampel menunjukkan angka 0.35</w:t>
      </w:r>
      <w:r w:rsidR="00B069BA">
        <w:rPr>
          <w:rFonts w:ascii="Times New Roman" w:hAnsi="Times New Roman" w:cs="Times New Roman"/>
          <w:color w:val="000000"/>
          <w:sz w:val="24"/>
          <w:szCs w:val="24"/>
        </w:rPr>
        <w:t xml:space="preserve"> persen</w:t>
      </w:r>
      <w:r w:rsidR="0075335D">
        <w:rPr>
          <w:rFonts w:ascii="Times New Roman" w:hAnsi="Times New Roman" w:cs="Times New Roman"/>
          <w:color w:val="000000"/>
          <w:sz w:val="24"/>
          <w:szCs w:val="24"/>
        </w:rPr>
        <w:t xml:space="preserve">. Nilai standar deviasi sebesar </w:t>
      </w:r>
      <w:r w:rsidR="00B069BA" w:rsidRPr="00CD1A70">
        <w:rPr>
          <w:rFonts w:ascii="Times New Roman" w:hAnsi="Times New Roman" w:cs="Times New Roman"/>
          <w:color w:val="000000"/>
          <w:sz w:val="24"/>
          <w:szCs w:val="24"/>
        </w:rPr>
        <w:t>0.155576</w:t>
      </w:r>
      <w:r w:rsidR="00B069BA">
        <w:rPr>
          <w:rFonts w:ascii="Times New Roman" w:hAnsi="Times New Roman" w:cs="Times New Roman"/>
          <w:color w:val="000000"/>
          <w:sz w:val="24"/>
          <w:szCs w:val="24"/>
        </w:rPr>
        <w:t xml:space="preserve">, hal ini mencerminkan bahwa terjadi perbedaan nilai </w:t>
      </w:r>
      <w:r w:rsidR="00B069BA">
        <w:rPr>
          <w:rFonts w:ascii="Times New Roman" w:hAnsi="Times New Roman" w:cs="Times New Roman"/>
          <w:color w:val="000000"/>
          <w:sz w:val="24"/>
          <w:szCs w:val="24"/>
        </w:rPr>
        <w:lastRenderedPageBreak/>
        <w:t xml:space="preserve">variable </w:t>
      </w:r>
      <w:r w:rsidR="00B069BA" w:rsidRPr="00D143BB">
        <w:rPr>
          <w:rFonts w:ascii="Times New Roman" w:hAnsi="Times New Roman" w:cs="Times New Roman"/>
          <w:i/>
          <w:iCs/>
          <w:color w:val="000000"/>
          <w:sz w:val="24"/>
          <w:szCs w:val="24"/>
        </w:rPr>
        <w:t>leverage</w:t>
      </w:r>
      <w:r w:rsidR="00B069BA">
        <w:rPr>
          <w:rFonts w:ascii="Times New Roman" w:hAnsi="Times New Roman" w:cs="Times New Roman"/>
          <w:color w:val="000000"/>
          <w:sz w:val="24"/>
          <w:szCs w:val="24"/>
        </w:rPr>
        <w:t xml:space="preserve"> dalam penelitian terhadap rata-rata sebesar 15.55 persen.</w:t>
      </w:r>
      <w:r w:rsidR="00A765CC">
        <w:rPr>
          <w:rFonts w:ascii="Times New Roman" w:hAnsi="Times New Roman" w:cs="Times New Roman"/>
          <w:sz w:val="24"/>
          <w:szCs w:val="24"/>
        </w:rPr>
        <w:t xml:space="preserve"> </w:t>
      </w:r>
      <w:r w:rsidR="00B069BA">
        <w:rPr>
          <w:rFonts w:ascii="Times New Roman" w:hAnsi="Times New Roman" w:cs="Times New Roman"/>
          <w:color w:val="000000"/>
          <w:sz w:val="24"/>
          <w:szCs w:val="24"/>
        </w:rPr>
        <w:t xml:space="preserve">Nilai </w:t>
      </w:r>
      <w:r w:rsidR="00B069BA" w:rsidRPr="00D143BB">
        <w:rPr>
          <w:rFonts w:ascii="Times New Roman" w:hAnsi="Times New Roman" w:cs="Times New Roman"/>
          <w:i/>
          <w:iCs/>
          <w:color w:val="000000"/>
          <w:sz w:val="24"/>
          <w:szCs w:val="24"/>
        </w:rPr>
        <w:t>capital intensity</w:t>
      </w:r>
      <w:r w:rsidR="00B069BA">
        <w:rPr>
          <w:rFonts w:ascii="Times New Roman" w:hAnsi="Times New Roman" w:cs="Times New Roman"/>
          <w:color w:val="000000"/>
          <w:sz w:val="24"/>
          <w:szCs w:val="24"/>
        </w:rPr>
        <w:t xml:space="preserve"> dalam pengujian ini menunjukkan nilai minimum sebesar 0.030000 atau 0.03 persen yang terletak pada Selamat Sempurna Tbk</w:t>
      </w:r>
      <w:r w:rsidR="00A62288">
        <w:rPr>
          <w:rFonts w:ascii="Times New Roman" w:hAnsi="Times New Roman" w:cs="Times New Roman"/>
          <w:color w:val="000000"/>
          <w:sz w:val="24"/>
          <w:szCs w:val="24"/>
        </w:rPr>
        <w:t xml:space="preserve"> tahun 2016</w:t>
      </w:r>
      <w:r w:rsidR="00B069BA">
        <w:rPr>
          <w:rFonts w:ascii="Times New Roman" w:hAnsi="Times New Roman" w:cs="Times New Roman"/>
          <w:color w:val="000000"/>
          <w:sz w:val="24"/>
          <w:szCs w:val="24"/>
        </w:rPr>
        <w:t>. Nilai maksimum ditunjukkan sebesar 0.720000 atau 0.72 persen yang terletak pada Semen Indonesia (Persero) Tbk</w:t>
      </w:r>
      <w:r w:rsidR="00A62288">
        <w:rPr>
          <w:rFonts w:ascii="Times New Roman" w:hAnsi="Times New Roman" w:cs="Times New Roman"/>
          <w:color w:val="000000"/>
          <w:sz w:val="24"/>
          <w:szCs w:val="24"/>
        </w:rPr>
        <w:t xml:space="preserve"> tahun 2020</w:t>
      </w:r>
      <w:r w:rsidR="00B069BA">
        <w:rPr>
          <w:rFonts w:ascii="Times New Roman" w:hAnsi="Times New Roman" w:cs="Times New Roman"/>
          <w:color w:val="000000"/>
          <w:sz w:val="24"/>
          <w:szCs w:val="24"/>
        </w:rPr>
        <w:t xml:space="preserve">. Nilai rata-rata yang dihasilkan dalam penelitian ini sebesar </w:t>
      </w:r>
      <w:r w:rsidR="00B069BA" w:rsidRPr="00CD1A70">
        <w:rPr>
          <w:rFonts w:ascii="Times New Roman" w:hAnsi="Times New Roman" w:cs="Times New Roman"/>
          <w:color w:val="000000"/>
          <w:sz w:val="24"/>
          <w:szCs w:val="24"/>
        </w:rPr>
        <w:t>0.419600</w:t>
      </w:r>
      <w:r w:rsidR="00B069BA">
        <w:rPr>
          <w:rFonts w:ascii="Times New Roman" w:hAnsi="Times New Roman" w:cs="Times New Roman"/>
          <w:color w:val="000000"/>
          <w:sz w:val="24"/>
          <w:szCs w:val="24"/>
        </w:rPr>
        <w:t xml:space="preserve"> yang menunjukkan rata-rata </w:t>
      </w:r>
      <w:r w:rsidR="00B069BA" w:rsidRPr="00D143BB">
        <w:rPr>
          <w:rFonts w:ascii="Times New Roman" w:hAnsi="Times New Roman" w:cs="Times New Roman"/>
          <w:i/>
          <w:iCs/>
          <w:color w:val="000000"/>
          <w:sz w:val="24"/>
          <w:szCs w:val="24"/>
        </w:rPr>
        <w:t>capital intensity</w:t>
      </w:r>
      <w:r w:rsidR="00B069BA">
        <w:rPr>
          <w:rFonts w:ascii="Times New Roman" w:hAnsi="Times New Roman" w:cs="Times New Roman"/>
          <w:color w:val="000000"/>
          <w:sz w:val="24"/>
          <w:szCs w:val="24"/>
        </w:rPr>
        <w:t xml:space="preserve"> yang diwakilkan sampel perusahaan sebesar 41.96 persen. Nilai median yang ada pada hasil uji statistik ini sebesar 0.45 persen. Nilai standar deviasi sebesar 0.</w:t>
      </w:r>
      <w:r w:rsidR="00A62288">
        <w:rPr>
          <w:rFonts w:ascii="Times New Roman" w:hAnsi="Times New Roman" w:cs="Times New Roman"/>
          <w:color w:val="000000"/>
          <w:sz w:val="24"/>
          <w:szCs w:val="24"/>
        </w:rPr>
        <w:t xml:space="preserve">130772 yang menggambarkan bahwa terjadi perbedaan nilai variabel </w:t>
      </w:r>
      <w:r w:rsidR="00A62288" w:rsidRPr="00D143BB">
        <w:rPr>
          <w:rFonts w:ascii="Times New Roman" w:hAnsi="Times New Roman" w:cs="Times New Roman"/>
          <w:i/>
          <w:iCs/>
          <w:color w:val="000000"/>
          <w:sz w:val="24"/>
          <w:szCs w:val="24"/>
        </w:rPr>
        <w:t>capital intensity</w:t>
      </w:r>
      <w:r w:rsidR="00A62288">
        <w:rPr>
          <w:rFonts w:ascii="Times New Roman" w:hAnsi="Times New Roman" w:cs="Times New Roman"/>
          <w:color w:val="000000"/>
          <w:sz w:val="24"/>
          <w:szCs w:val="24"/>
        </w:rPr>
        <w:t xml:space="preserve"> dalam penelitian ini sebesar 13.07 persen.</w:t>
      </w:r>
    </w:p>
    <w:p w14:paraId="07B36FF9" w14:textId="0D912129" w:rsidR="00C35918" w:rsidRDefault="00A765CC" w:rsidP="003251C2">
      <w:pPr>
        <w:spacing w:after="0" w:line="276" w:lineRule="auto"/>
        <w:ind w:firstLine="720"/>
        <w:jc w:val="both"/>
        <w:rPr>
          <w:rFonts w:ascii="Times New Roman" w:hAnsi="Times New Roman" w:cs="Times New Roman"/>
          <w:noProof/>
          <w:sz w:val="24"/>
          <w:szCs w:val="24"/>
        </w:rPr>
      </w:pPr>
      <w:r>
        <w:rPr>
          <w:rFonts w:ascii="Times New Roman" w:hAnsi="Times New Roman" w:cs="Times New Roman"/>
          <w:color w:val="000000"/>
          <w:sz w:val="24"/>
          <w:szCs w:val="24"/>
        </w:rPr>
        <w:t xml:space="preserve">Data statistik deskriptif untuk variabel komisaris independen menunjukkan </w:t>
      </w:r>
      <w:r w:rsidR="00A62288">
        <w:rPr>
          <w:rFonts w:ascii="Times New Roman" w:hAnsi="Times New Roman" w:cs="Times New Roman"/>
          <w:color w:val="000000"/>
          <w:sz w:val="24"/>
          <w:szCs w:val="24"/>
        </w:rPr>
        <w:t xml:space="preserve">nilai minimum sebesar 0.290000 atau 0.29 persen pada PT Semen Indonesia (Persero) Tbk pada tahun 2016 </w:t>
      </w:r>
      <w:r>
        <w:rPr>
          <w:rFonts w:ascii="Times New Roman" w:hAnsi="Times New Roman" w:cs="Times New Roman"/>
          <w:color w:val="000000"/>
          <w:sz w:val="24"/>
          <w:szCs w:val="24"/>
        </w:rPr>
        <w:t xml:space="preserve">sampai dengan </w:t>
      </w:r>
      <w:r w:rsidR="00A62288">
        <w:rPr>
          <w:rFonts w:ascii="Times New Roman" w:hAnsi="Times New Roman" w:cs="Times New Roman"/>
          <w:color w:val="000000"/>
          <w:sz w:val="24"/>
          <w:szCs w:val="24"/>
        </w:rPr>
        <w:t xml:space="preserve">2020. </w:t>
      </w:r>
      <w:r>
        <w:rPr>
          <w:rFonts w:ascii="Times New Roman" w:hAnsi="Times New Roman" w:cs="Times New Roman"/>
          <w:color w:val="000000"/>
          <w:sz w:val="24"/>
          <w:szCs w:val="24"/>
        </w:rPr>
        <w:t>N</w:t>
      </w:r>
      <w:r w:rsidR="00A62288">
        <w:rPr>
          <w:rFonts w:ascii="Times New Roman" w:hAnsi="Times New Roman" w:cs="Times New Roman"/>
          <w:color w:val="000000"/>
          <w:sz w:val="24"/>
          <w:szCs w:val="24"/>
        </w:rPr>
        <w:t xml:space="preserve">ilai maksimum yang terletak pada PT Unilever Indonesia Tbk sebesar 0.800000 atau 0.80 persen pada tahun 2016 s.d 2020. Rata-rata yang dihasilkan dalam pengujian ini sebesar 0.460000 yang mencerminkan bahwa nilai rata-rata komisaris independen yang diwakili oleh sampel sebesar 46 persen. Nilai median yang ada dalam penelitian ini </w:t>
      </w:r>
      <w:r>
        <w:rPr>
          <w:rFonts w:ascii="Times New Roman" w:hAnsi="Times New Roman" w:cs="Times New Roman"/>
          <w:color w:val="000000"/>
          <w:sz w:val="24"/>
          <w:szCs w:val="24"/>
        </w:rPr>
        <w:t>menunjukkan angka 0.50 persen, s</w:t>
      </w:r>
      <w:r w:rsidR="00A62288">
        <w:rPr>
          <w:rFonts w:ascii="Times New Roman" w:hAnsi="Times New Roman" w:cs="Times New Roman"/>
          <w:color w:val="000000"/>
          <w:sz w:val="24"/>
          <w:szCs w:val="24"/>
        </w:rPr>
        <w:t xml:space="preserve">edangkan untuk standar deviasi menunjukkan angka </w:t>
      </w:r>
      <w:r w:rsidR="00937613" w:rsidRPr="00CD1A70">
        <w:rPr>
          <w:rFonts w:ascii="Times New Roman" w:hAnsi="Times New Roman" w:cs="Times New Roman"/>
          <w:color w:val="000000"/>
          <w:sz w:val="24"/>
          <w:szCs w:val="24"/>
        </w:rPr>
        <w:t>0.117623</w:t>
      </w:r>
      <w:r w:rsidR="00937613">
        <w:rPr>
          <w:rFonts w:ascii="Times New Roman" w:hAnsi="Times New Roman" w:cs="Times New Roman"/>
          <w:color w:val="000000"/>
          <w:sz w:val="24"/>
          <w:szCs w:val="24"/>
        </w:rPr>
        <w:t xml:space="preserve"> yang berarti terjadi perbedaan nilai variabel komisaris independen terhadap </w:t>
      </w:r>
      <w:r w:rsidR="00937613" w:rsidRPr="00D143BB">
        <w:rPr>
          <w:rFonts w:ascii="Times New Roman" w:hAnsi="Times New Roman" w:cs="Times New Roman"/>
          <w:i/>
          <w:iCs/>
          <w:color w:val="000000"/>
          <w:sz w:val="24"/>
          <w:szCs w:val="24"/>
        </w:rPr>
        <w:t>tax avoidance</w:t>
      </w:r>
      <w:r w:rsidR="00937613">
        <w:rPr>
          <w:rFonts w:ascii="Times New Roman" w:hAnsi="Times New Roman" w:cs="Times New Roman"/>
          <w:color w:val="000000"/>
          <w:sz w:val="24"/>
          <w:szCs w:val="24"/>
        </w:rPr>
        <w:t xml:space="preserve"> sebesar 11.76 persen.</w:t>
      </w:r>
      <w:r>
        <w:rPr>
          <w:rFonts w:ascii="Times New Roman" w:hAnsi="Times New Roman" w:cs="Times New Roman"/>
          <w:color w:val="000000"/>
          <w:sz w:val="24"/>
          <w:szCs w:val="24"/>
        </w:rPr>
        <w:t xml:space="preserve">  </w:t>
      </w:r>
      <w:r w:rsidR="00937613">
        <w:rPr>
          <w:rFonts w:ascii="Times New Roman" w:hAnsi="Times New Roman" w:cs="Times New Roman"/>
          <w:color w:val="000000"/>
          <w:sz w:val="24"/>
          <w:szCs w:val="24"/>
        </w:rPr>
        <w:t xml:space="preserve">Pengujian statistik deskriptif dalam variabel kepemilikan institusional ini menunjukkan bahwa besarnya nilai minimum menunjukkan angka 0.06 persen yang ditunjukkan pada PT Charoen Pokphand Indonesia Tbk pada tahun 2016 </w:t>
      </w:r>
      <w:r>
        <w:rPr>
          <w:rFonts w:ascii="Times New Roman" w:hAnsi="Times New Roman" w:cs="Times New Roman"/>
          <w:color w:val="000000"/>
          <w:sz w:val="24"/>
          <w:szCs w:val="24"/>
        </w:rPr>
        <w:t xml:space="preserve">sampai dengan </w:t>
      </w:r>
      <w:r w:rsidR="00937613">
        <w:rPr>
          <w:rFonts w:ascii="Times New Roman" w:hAnsi="Times New Roman" w:cs="Times New Roman"/>
          <w:color w:val="000000"/>
          <w:sz w:val="24"/>
          <w:szCs w:val="24"/>
        </w:rPr>
        <w:t xml:space="preserve">2020. </w:t>
      </w:r>
      <w:r w:rsidR="000904B0">
        <w:rPr>
          <w:rFonts w:ascii="Times New Roman" w:hAnsi="Times New Roman" w:cs="Times New Roman"/>
          <w:color w:val="000000"/>
          <w:sz w:val="24"/>
          <w:szCs w:val="24"/>
        </w:rPr>
        <w:t>N</w:t>
      </w:r>
      <w:r w:rsidR="00937613">
        <w:rPr>
          <w:rFonts w:ascii="Times New Roman" w:hAnsi="Times New Roman" w:cs="Times New Roman"/>
          <w:color w:val="000000"/>
          <w:sz w:val="24"/>
          <w:szCs w:val="24"/>
        </w:rPr>
        <w:t>ilai maksimu</w:t>
      </w:r>
      <w:r w:rsidR="00D143BB">
        <w:rPr>
          <w:rFonts w:ascii="Times New Roman" w:hAnsi="Times New Roman" w:cs="Times New Roman"/>
          <w:color w:val="000000"/>
          <w:sz w:val="24"/>
          <w:szCs w:val="24"/>
        </w:rPr>
        <w:t>m</w:t>
      </w:r>
      <w:r w:rsidR="00937613">
        <w:rPr>
          <w:rFonts w:ascii="Times New Roman" w:hAnsi="Times New Roman" w:cs="Times New Roman"/>
          <w:color w:val="000000"/>
          <w:sz w:val="24"/>
          <w:szCs w:val="24"/>
        </w:rPr>
        <w:t xml:space="preserve"> berada di angka 0.92 persen yang terletak pada PT Akasha Wira International Tbk pada tahun 2016 s.d 2020. Nilai rata-rata yang dihasilkan sebesar </w:t>
      </w:r>
      <w:r w:rsidR="00937613" w:rsidRPr="00CD1A70">
        <w:rPr>
          <w:rFonts w:ascii="Times New Roman" w:hAnsi="Times New Roman" w:cs="Times New Roman"/>
          <w:color w:val="000000"/>
          <w:sz w:val="24"/>
          <w:szCs w:val="24"/>
        </w:rPr>
        <w:t>0.596667</w:t>
      </w:r>
      <w:r w:rsidR="00937613">
        <w:rPr>
          <w:rFonts w:ascii="Times New Roman" w:hAnsi="Times New Roman" w:cs="Times New Roman"/>
          <w:color w:val="000000"/>
          <w:sz w:val="24"/>
          <w:szCs w:val="24"/>
        </w:rPr>
        <w:t xml:space="preserve"> yang menandakan bahwa nilai rata-rata kepemilikan institusional yang diwakili oleh sampel perusahaan sebesar 59.66 persen. Nilai median yang muncul dalam pengujian sebesar 0.58 persen. Sementara itu, standar deviasi menunjukkan angka </w:t>
      </w:r>
      <w:r w:rsidR="00937613" w:rsidRPr="00CD1A70">
        <w:rPr>
          <w:rFonts w:ascii="Times New Roman" w:hAnsi="Times New Roman" w:cs="Times New Roman"/>
          <w:color w:val="000000"/>
          <w:sz w:val="24"/>
          <w:szCs w:val="24"/>
        </w:rPr>
        <w:t>0.247885</w:t>
      </w:r>
      <w:r w:rsidR="00937613">
        <w:rPr>
          <w:rFonts w:ascii="Times New Roman" w:hAnsi="Times New Roman" w:cs="Times New Roman"/>
          <w:color w:val="000000"/>
          <w:sz w:val="24"/>
          <w:szCs w:val="24"/>
        </w:rPr>
        <w:t xml:space="preserve"> yang berarti terjadi perbedaan nilai variabel kepemilikan institusional terhadap </w:t>
      </w:r>
      <w:r w:rsidR="00937613" w:rsidRPr="00D143BB">
        <w:rPr>
          <w:rFonts w:ascii="Times New Roman" w:hAnsi="Times New Roman" w:cs="Times New Roman"/>
          <w:i/>
          <w:iCs/>
          <w:color w:val="000000"/>
          <w:sz w:val="24"/>
          <w:szCs w:val="24"/>
        </w:rPr>
        <w:t xml:space="preserve">tax avoidance </w:t>
      </w:r>
      <w:r w:rsidR="000904B0">
        <w:rPr>
          <w:rFonts w:ascii="Times New Roman" w:hAnsi="Times New Roman" w:cs="Times New Roman"/>
          <w:color w:val="000000"/>
          <w:sz w:val="24"/>
          <w:szCs w:val="24"/>
        </w:rPr>
        <w:t>sebesar 24.78 persen.  V</w:t>
      </w:r>
      <w:r w:rsidR="00DA4AC7">
        <w:rPr>
          <w:rFonts w:ascii="Times New Roman" w:hAnsi="Times New Roman" w:cs="Times New Roman"/>
          <w:color w:val="000000"/>
          <w:sz w:val="24"/>
          <w:szCs w:val="24"/>
        </w:rPr>
        <w:t>ariabel k</w:t>
      </w:r>
      <w:r w:rsidR="00835115">
        <w:rPr>
          <w:rFonts w:ascii="Times New Roman" w:hAnsi="Times New Roman" w:cs="Times New Roman"/>
          <w:color w:val="000000"/>
          <w:sz w:val="24"/>
          <w:szCs w:val="24"/>
        </w:rPr>
        <w:t xml:space="preserve">ontrol profitabilitas menunjukkan nilai minimum sebesar 0.050000 pada PT Indofood Sukses Makmur Tbk pada tahun 2020, sedangkan nilai maksimum 46.30000 pada PT </w:t>
      </w:r>
      <w:r w:rsidR="00507C35">
        <w:rPr>
          <w:rFonts w:ascii="Times New Roman" w:hAnsi="Times New Roman" w:cs="Times New Roman"/>
          <w:color w:val="000000"/>
          <w:sz w:val="24"/>
          <w:szCs w:val="24"/>
        </w:rPr>
        <w:t>Unilever Indonesia Tbk pada tahun 2018</w:t>
      </w:r>
      <w:r w:rsidR="00835115">
        <w:rPr>
          <w:rFonts w:ascii="Times New Roman" w:hAnsi="Times New Roman" w:cs="Times New Roman"/>
          <w:color w:val="000000"/>
          <w:sz w:val="24"/>
          <w:szCs w:val="24"/>
        </w:rPr>
        <w:t xml:space="preserve">. </w:t>
      </w:r>
      <w:r w:rsidR="00507C35">
        <w:rPr>
          <w:rFonts w:ascii="Times New Roman" w:hAnsi="Times New Roman" w:cs="Times New Roman"/>
          <w:color w:val="000000"/>
          <w:sz w:val="24"/>
          <w:szCs w:val="24"/>
        </w:rPr>
        <w:t>N</w:t>
      </w:r>
      <w:r w:rsidR="00835115">
        <w:rPr>
          <w:rFonts w:ascii="Times New Roman" w:hAnsi="Times New Roman" w:cs="Times New Roman"/>
          <w:color w:val="000000"/>
          <w:sz w:val="24"/>
          <w:szCs w:val="24"/>
        </w:rPr>
        <w:t xml:space="preserve">ilai rata-rata sebesar </w:t>
      </w:r>
      <w:r w:rsidR="00835115" w:rsidRPr="000904B0">
        <w:rPr>
          <w:rFonts w:ascii="Times New Roman" w:hAnsi="Times New Roman" w:cs="Times New Roman"/>
          <w:noProof/>
          <w:sz w:val="24"/>
          <w:szCs w:val="24"/>
        </w:rPr>
        <w:t xml:space="preserve">11.55173 yang menandakan bahwa nilai rata-rata profitabilitas </w:t>
      </w:r>
      <w:r w:rsidR="00835115" w:rsidRPr="000904B0">
        <w:rPr>
          <w:rFonts w:ascii="Times New Roman" w:hAnsi="Times New Roman" w:cs="Times New Roman"/>
          <w:color w:val="000000"/>
          <w:sz w:val="24"/>
          <w:szCs w:val="24"/>
        </w:rPr>
        <w:t xml:space="preserve">yang diwakili oleh sampel sebesar 115.51 persen. Nilai median </w:t>
      </w:r>
      <w:r w:rsidR="000904B0">
        <w:rPr>
          <w:rFonts w:ascii="Times New Roman" w:hAnsi="Times New Roman" w:cs="Times New Roman"/>
          <w:color w:val="000000"/>
          <w:sz w:val="24"/>
          <w:szCs w:val="24"/>
        </w:rPr>
        <w:t xml:space="preserve">sebesar </w:t>
      </w:r>
      <w:r w:rsidR="00835115" w:rsidRPr="000904B0">
        <w:rPr>
          <w:rFonts w:ascii="Times New Roman" w:hAnsi="Times New Roman" w:cs="Times New Roman"/>
          <w:noProof/>
          <w:sz w:val="24"/>
          <w:szCs w:val="24"/>
        </w:rPr>
        <w:t>9.570000</w:t>
      </w:r>
      <w:r w:rsidR="000904B0">
        <w:rPr>
          <w:rFonts w:ascii="Times New Roman" w:hAnsi="Times New Roman" w:cs="Times New Roman"/>
          <w:noProof/>
          <w:sz w:val="24"/>
          <w:szCs w:val="24"/>
        </w:rPr>
        <w:t xml:space="preserve">, sedangkan </w:t>
      </w:r>
      <w:r w:rsidR="00835115" w:rsidRPr="000904B0">
        <w:rPr>
          <w:rFonts w:ascii="Times New Roman" w:hAnsi="Times New Roman" w:cs="Times New Roman"/>
          <w:noProof/>
          <w:sz w:val="24"/>
          <w:szCs w:val="24"/>
        </w:rPr>
        <w:t>standar deviasi menunjukkan angka 9.268936.</w:t>
      </w:r>
    </w:p>
    <w:p w14:paraId="1ED5104A" w14:textId="028F2987" w:rsidR="000904B0" w:rsidRDefault="000904B0" w:rsidP="003251C2">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noProof/>
          <w:sz w:val="24"/>
          <w:szCs w:val="24"/>
        </w:rPr>
        <w:t>Hasil analisis regresi data panel di</w:t>
      </w:r>
      <w:r w:rsidR="00AB66A8">
        <w:rPr>
          <w:rFonts w:ascii="Times New Roman" w:hAnsi="Times New Roman" w:cs="Times New Roman"/>
          <w:noProof/>
          <w:sz w:val="24"/>
          <w:szCs w:val="24"/>
        </w:rPr>
        <w:t xml:space="preserve">sajikan </w:t>
      </w:r>
      <w:r w:rsidR="00DA4AC7">
        <w:rPr>
          <w:rFonts w:ascii="Times New Roman" w:hAnsi="Times New Roman" w:cs="Times New Roman"/>
          <w:noProof/>
          <w:sz w:val="24"/>
          <w:szCs w:val="24"/>
        </w:rPr>
        <w:t>pada T</w:t>
      </w:r>
      <w:r>
        <w:rPr>
          <w:rFonts w:ascii="Times New Roman" w:hAnsi="Times New Roman" w:cs="Times New Roman"/>
          <w:noProof/>
          <w:sz w:val="24"/>
          <w:szCs w:val="24"/>
        </w:rPr>
        <w:t xml:space="preserve">abel 3.  </w:t>
      </w:r>
      <w:r>
        <w:rPr>
          <w:rFonts w:ascii="Times New Roman" w:hAnsi="Times New Roman" w:cs="Times New Roman"/>
          <w:color w:val="000000"/>
          <w:sz w:val="24"/>
          <w:szCs w:val="24"/>
        </w:rPr>
        <w:t xml:space="preserve">Nilai konstanta (α) pada hasil pengujian bernilai positif sebesar 0.242287 yang memiliki makna bahwa apabila variabel </w:t>
      </w:r>
      <w:r w:rsidRPr="00D143BB">
        <w:rPr>
          <w:rFonts w:ascii="Times New Roman" w:hAnsi="Times New Roman" w:cs="Times New Roman"/>
          <w:i/>
          <w:iCs/>
          <w:color w:val="000000"/>
          <w:sz w:val="24"/>
          <w:szCs w:val="24"/>
        </w:rPr>
        <w:t>leverage, capital intensity,</w:t>
      </w:r>
      <w:r>
        <w:rPr>
          <w:rFonts w:ascii="Times New Roman" w:hAnsi="Times New Roman" w:cs="Times New Roman"/>
          <w:color w:val="000000"/>
          <w:sz w:val="24"/>
          <w:szCs w:val="24"/>
        </w:rPr>
        <w:t xml:space="preserve"> komisaris independen, dan kepemilikan institusional din</w:t>
      </w:r>
      <w:r w:rsidR="00AB66A8">
        <w:rPr>
          <w:rFonts w:ascii="Times New Roman" w:hAnsi="Times New Roman" w:cs="Times New Roman"/>
          <w:color w:val="000000"/>
          <w:sz w:val="24"/>
          <w:szCs w:val="24"/>
        </w:rPr>
        <w:t xml:space="preserve">yatakan konstan pada angka nol, maka </w:t>
      </w:r>
      <w:r>
        <w:rPr>
          <w:rFonts w:ascii="Times New Roman" w:hAnsi="Times New Roman" w:cs="Times New Roman"/>
          <w:color w:val="000000"/>
          <w:sz w:val="24"/>
          <w:szCs w:val="24"/>
        </w:rPr>
        <w:t xml:space="preserve">perusahaan akan cenderung melakukan tindakan penghindaran pajak atau </w:t>
      </w:r>
      <w:r w:rsidRPr="00D143BB">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xml:space="preserve">. Selain itu tanpa adanya pengaruh apapun variabel </w:t>
      </w:r>
      <w:r w:rsidRPr="009C653F">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xml:space="preserve"> akan meningkat sebesar 0.24 persen. Koefisien regresi (β</w:t>
      </w:r>
      <w:r w:rsidRPr="00446DF0">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sebesar</w:t>
      </w:r>
      <w:r w:rsidR="00AB66A8">
        <w:rPr>
          <w:rFonts w:ascii="Times New Roman" w:hAnsi="Times New Roman" w:cs="Times New Roman"/>
          <w:color w:val="000000"/>
          <w:sz w:val="24"/>
          <w:szCs w:val="24"/>
        </w:rPr>
        <w:t xml:space="preserve"> negatif </w:t>
      </w:r>
      <w:r>
        <w:rPr>
          <w:rFonts w:ascii="Times New Roman" w:hAnsi="Times New Roman" w:cs="Times New Roman"/>
          <w:color w:val="000000"/>
          <w:sz w:val="24"/>
          <w:szCs w:val="24"/>
        </w:rPr>
        <w:t xml:space="preserve">0.070476 yang berarti bahwa apabila </w:t>
      </w:r>
      <w:r w:rsidRPr="009C653F">
        <w:rPr>
          <w:rFonts w:ascii="Times New Roman" w:hAnsi="Times New Roman" w:cs="Times New Roman"/>
          <w:i/>
          <w:iCs/>
          <w:color w:val="000000"/>
          <w:sz w:val="24"/>
          <w:szCs w:val="24"/>
        </w:rPr>
        <w:t>leverage</w:t>
      </w:r>
      <w:r>
        <w:rPr>
          <w:rFonts w:ascii="Times New Roman" w:hAnsi="Times New Roman" w:cs="Times New Roman"/>
          <w:color w:val="000000"/>
          <w:sz w:val="24"/>
          <w:szCs w:val="24"/>
        </w:rPr>
        <w:t xml:space="preserve"> meningkat sebesar 1 persen, maka </w:t>
      </w:r>
      <w:r w:rsidRPr="009C653F">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xml:space="preserve"> akan menurun sebesar 0.07 persen dengan asumsi variabel lain konstan. Koefisien regresi (β</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sebesar 0.396251 yang berarti bahwa apabila </w:t>
      </w:r>
      <w:r w:rsidRPr="009C653F">
        <w:rPr>
          <w:rFonts w:ascii="Times New Roman" w:hAnsi="Times New Roman" w:cs="Times New Roman"/>
          <w:i/>
          <w:iCs/>
          <w:color w:val="000000"/>
          <w:sz w:val="24"/>
          <w:szCs w:val="24"/>
        </w:rPr>
        <w:t>capital intensity</w:t>
      </w:r>
      <w:r>
        <w:rPr>
          <w:rFonts w:ascii="Times New Roman" w:hAnsi="Times New Roman" w:cs="Times New Roman"/>
          <w:color w:val="000000"/>
          <w:sz w:val="24"/>
          <w:szCs w:val="24"/>
        </w:rPr>
        <w:t xml:space="preserve"> meningkat sebesar 1 persen, maka </w:t>
      </w:r>
      <w:r w:rsidRPr="009C653F">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xml:space="preserve"> akan meningkat sebesar 0.396 persen dengan asumsi variabel lain konstan. Koefisien regresi (β</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sebesar -0.710646 yang berarti bahwa apabila komisaris independen meningkat sebesar 1 persen, maka </w:t>
      </w:r>
      <w:r w:rsidRPr="009C653F">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akan menurun sebesar 0.71 persen dengan asumsi variabel lain konstan. Serta koefisien regresi (β</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sebesar 0.419582 yang berarti bahwa apabila kepemilikan institusional meningkat sebesar 1 persen, maka </w:t>
      </w:r>
      <w:r w:rsidRPr="009C653F">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xml:space="preserve"> akan meningkat sebesar 0.419 persen dengan asumsi variabel lain konstan. Profitabilitas memiliki koefisien regresi sebesar </w:t>
      </w:r>
      <w:r w:rsidR="00AB66A8">
        <w:rPr>
          <w:rFonts w:ascii="Times New Roman" w:hAnsi="Times New Roman" w:cs="Times New Roman"/>
          <w:color w:val="000000"/>
          <w:sz w:val="24"/>
          <w:szCs w:val="24"/>
        </w:rPr>
        <w:t xml:space="preserve">negatif </w:t>
      </w:r>
      <w:r w:rsidRPr="00AB396F">
        <w:rPr>
          <w:rFonts w:ascii="Times New Roman" w:hAnsi="Times New Roman" w:cs="Times New Roman"/>
          <w:color w:val="000000"/>
          <w:sz w:val="24"/>
          <w:szCs w:val="24"/>
        </w:rPr>
        <w:t>0.003367</w:t>
      </w:r>
      <w:r>
        <w:rPr>
          <w:rFonts w:ascii="Times New Roman" w:hAnsi="Times New Roman" w:cs="Times New Roman"/>
          <w:color w:val="000000"/>
          <w:sz w:val="24"/>
          <w:szCs w:val="24"/>
        </w:rPr>
        <w:t xml:space="preserve"> maka apabila profitabilitas meningkat sebesar 1 persen variabel </w:t>
      </w:r>
      <w:r w:rsidRPr="007A5902">
        <w:rPr>
          <w:rFonts w:ascii="Times New Roman" w:hAnsi="Times New Roman" w:cs="Times New Roman"/>
          <w:i/>
          <w:color w:val="000000"/>
          <w:sz w:val="24"/>
          <w:szCs w:val="24"/>
        </w:rPr>
        <w:t>tax avoidance</w:t>
      </w:r>
      <w:r>
        <w:rPr>
          <w:rFonts w:ascii="Times New Roman" w:hAnsi="Times New Roman" w:cs="Times New Roman"/>
          <w:color w:val="000000"/>
          <w:sz w:val="24"/>
          <w:szCs w:val="24"/>
        </w:rPr>
        <w:t xml:space="preserve"> akan menurun sebesar 0.003 persen.</w:t>
      </w:r>
    </w:p>
    <w:p w14:paraId="50709B71" w14:textId="77777777" w:rsidR="000904B0" w:rsidRDefault="000904B0" w:rsidP="000904B0">
      <w:pPr>
        <w:spacing w:after="0"/>
        <w:jc w:val="both"/>
        <w:rPr>
          <w:rFonts w:ascii="Times New Roman" w:hAnsi="Times New Roman" w:cs="Times New Roman"/>
          <w:noProof/>
          <w:sz w:val="24"/>
          <w:szCs w:val="24"/>
        </w:rPr>
      </w:pPr>
    </w:p>
    <w:p w14:paraId="77BD60D5" w14:textId="7A9ABF3E" w:rsidR="00507C35" w:rsidRPr="003251C2" w:rsidRDefault="00B97007" w:rsidP="000904B0">
      <w:pPr>
        <w:spacing w:after="0" w:line="240" w:lineRule="auto"/>
        <w:jc w:val="center"/>
        <w:rPr>
          <w:rFonts w:ascii="Times New Roman" w:hAnsi="Times New Roman" w:cs="Times New Roman"/>
          <w:color w:val="000000"/>
          <w:sz w:val="24"/>
          <w:szCs w:val="24"/>
        </w:rPr>
      </w:pPr>
      <w:r w:rsidRPr="003251C2">
        <w:rPr>
          <w:rFonts w:ascii="Times New Roman" w:hAnsi="Times New Roman" w:cs="Times New Roman"/>
          <w:bCs/>
          <w:color w:val="000000"/>
          <w:sz w:val="24"/>
          <w:szCs w:val="24"/>
        </w:rPr>
        <w:t xml:space="preserve">Tabel 3. </w:t>
      </w:r>
      <w:r w:rsidRPr="003251C2">
        <w:rPr>
          <w:rFonts w:ascii="Times New Roman" w:hAnsi="Times New Roman" w:cs="Times New Roman"/>
          <w:color w:val="000000"/>
          <w:sz w:val="24"/>
          <w:szCs w:val="24"/>
        </w:rPr>
        <w:t>Hasil Uji F</w:t>
      </w:r>
      <w:r w:rsidR="00AB66A8">
        <w:rPr>
          <w:rFonts w:ascii="Times New Roman" w:hAnsi="Times New Roman" w:cs="Times New Roman"/>
          <w:color w:val="000000"/>
          <w:sz w:val="24"/>
          <w:szCs w:val="24"/>
        </w:rPr>
        <w:t>ixed Effect Model (F</w:t>
      </w:r>
      <w:r w:rsidRPr="003251C2">
        <w:rPr>
          <w:rFonts w:ascii="Times New Roman" w:hAnsi="Times New Roman" w:cs="Times New Roman"/>
          <w:color w:val="000000"/>
          <w:sz w:val="24"/>
          <w:szCs w:val="24"/>
        </w:rPr>
        <w:t>EM</w:t>
      </w:r>
      <w:r w:rsidR="00AB66A8">
        <w:rPr>
          <w:rFonts w:ascii="Times New Roman" w:hAnsi="Times New Roman" w:cs="Times New Roman"/>
          <w:color w:val="000000"/>
          <w:sz w:val="24"/>
          <w:szCs w:val="24"/>
        </w:rPr>
        <w:t>)</w:t>
      </w:r>
    </w:p>
    <w:tbl>
      <w:tblPr>
        <w:tblW w:w="0" w:type="auto"/>
        <w:jc w:val="center"/>
        <w:tblBorders>
          <w:top w:val="single" w:sz="4" w:space="0" w:color="auto"/>
        </w:tblBorders>
        <w:tblLayout w:type="fixed"/>
        <w:tblCellMar>
          <w:left w:w="0" w:type="dxa"/>
          <w:right w:w="0" w:type="dxa"/>
        </w:tblCellMar>
        <w:tblLook w:val="0000" w:firstRow="0" w:lastRow="0" w:firstColumn="0" w:lastColumn="0" w:noHBand="0" w:noVBand="0"/>
      </w:tblPr>
      <w:tblGrid>
        <w:gridCol w:w="2844"/>
        <w:gridCol w:w="1339"/>
        <w:gridCol w:w="1252"/>
        <w:gridCol w:w="1228"/>
        <w:gridCol w:w="1185"/>
      </w:tblGrid>
      <w:tr w:rsidR="00507C35" w:rsidRPr="00AB66A8" w14:paraId="77DDCDB9" w14:textId="77777777" w:rsidTr="003251C2">
        <w:trPr>
          <w:trHeight w:val="340"/>
          <w:jc w:val="center"/>
        </w:trPr>
        <w:tc>
          <w:tcPr>
            <w:tcW w:w="2844" w:type="dxa"/>
            <w:tcBorders>
              <w:top w:val="single" w:sz="4" w:space="0" w:color="auto"/>
              <w:bottom w:val="single" w:sz="4" w:space="0" w:color="auto"/>
            </w:tcBorders>
            <w:vAlign w:val="center"/>
          </w:tcPr>
          <w:p w14:paraId="26AEAD19" w14:textId="77777777" w:rsidR="00507C35" w:rsidRPr="00AB66A8" w:rsidRDefault="00507C35" w:rsidP="003251C2">
            <w:pPr>
              <w:autoSpaceDE w:val="0"/>
              <w:autoSpaceDN w:val="0"/>
              <w:adjustRightInd w:val="0"/>
              <w:spacing w:after="0" w:line="240" w:lineRule="auto"/>
              <w:jc w:val="center"/>
              <w:rPr>
                <w:rFonts w:ascii="Times New Roman" w:hAnsi="Times New Roman" w:cs="Times New Roman"/>
                <w:b/>
                <w:bCs/>
                <w:color w:val="000000"/>
                <w:sz w:val="20"/>
                <w:szCs w:val="20"/>
              </w:rPr>
            </w:pPr>
            <w:r w:rsidRPr="00AB66A8">
              <w:rPr>
                <w:rFonts w:ascii="Times New Roman" w:hAnsi="Times New Roman" w:cs="Times New Roman"/>
                <w:b/>
                <w:bCs/>
                <w:color w:val="000000"/>
                <w:sz w:val="20"/>
                <w:szCs w:val="20"/>
              </w:rPr>
              <w:t>Variable</w:t>
            </w:r>
          </w:p>
        </w:tc>
        <w:tc>
          <w:tcPr>
            <w:tcW w:w="1339" w:type="dxa"/>
            <w:tcBorders>
              <w:top w:val="single" w:sz="4" w:space="0" w:color="auto"/>
              <w:bottom w:val="single" w:sz="4" w:space="0" w:color="auto"/>
            </w:tcBorders>
            <w:vAlign w:val="center"/>
          </w:tcPr>
          <w:p w14:paraId="16336290" w14:textId="77777777" w:rsidR="00507C35" w:rsidRPr="00AB66A8" w:rsidRDefault="00507C35" w:rsidP="003251C2">
            <w:pPr>
              <w:autoSpaceDE w:val="0"/>
              <w:autoSpaceDN w:val="0"/>
              <w:adjustRightInd w:val="0"/>
              <w:spacing w:after="0" w:line="240" w:lineRule="auto"/>
              <w:jc w:val="center"/>
              <w:rPr>
                <w:rFonts w:ascii="Times New Roman" w:hAnsi="Times New Roman" w:cs="Times New Roman"/>
                <w:b/>
                <w:bCs/>
                <w:color w:val="000000"/>
                <w:sz w:val="20"/>
                <w:szCs w:val="20"/>
              </w:rPr>
            </w:pPr>
            <w:r w:rsidRPr="00AB66A8">
              <w:rPr>
                <w:rFonts w:ascii="Times New Roman" w:hAnsi="Times New Roman" w:cs="Times New Roman"/>
                <w:b/>
                <w:bCs/>
                <w:color w:val="000000"/>
                <w:sz w:val="20"/>
                <w:szCs w:val="20"/>
              </w:rPr>
              <w:t>Coefficient</w:t>
            </w:r>
          </w:p>
        </w:tc>
        <w:tc>
          <w:tcPr>
            <w:tcW w:w="1252" w:type="dxa"/>
            <w:tcBorders>
              <w:top w:val="single" w:sz="4" w:space="0" w:color="auto"/>
              <w:bottom w:val="single" w:sz="4" w:space="0" w:color="auto"/>
            </w:tcBorders>
            <w:vAlign w:val="center"/>
          </w:tcPr>
          <w:p w14:paraId="4C58F6EB" w14:textId="77777777" w:rsidR="00507C35" w:rsidRPr="00AB66A8" w:rsidRDefault="00507C35" w:rsidP="003251C2">
            <w:pPr>
              <w:autoSpaceDE w:val="0"/>
              <w:autoSpaceDN w:val="0"/>
              <w:adjustRightInd w:val="0"/>
              <w:spacing w:after="0" w:line="240" w:lineRule="auto"/>
              <w:jc w:val="center"/>
              <w:rPr>
                <w:rFonts w:ascii="Times New Roman" w:hAnsi="Times New Roman" w:cs="Times New Roman"/>
                <w:b/>
                <w:bCs/>
                <w:color w:val="000000"/>
                <w:sz w:val="20"/>
                <w:szCs w:val="20"/>
              </w:rPr>
            </w:pPr>
            <w:r w:rsidRPr="00AB66A8">
              <w:rPr>
                <w:rFonts w:ascii="Times New Roman" w:hAnsi="Times New Roman" w:cs="Times New Roman"/>
                <w:b/>
                <w:bCs/>
                <w:color w:val="000000"/>
                <w:sz w:val="20"/>
                <w:szCs w:val="20"/>
              </w:rPr>
              <w:t>Std. Error</w:t>
            </w:r>
          </w:p>
        </w:tc>
        <w:tc>
          <w:tcPr>
            <w:tcW w:w="1228" w:type="dxa"/>
            <w:tcBorders>
              <w:top w:val="single" w:sz="4" w:space="0" w:color="auto"/>
              <w:bottom w:val="single" w:sz="4" w:space="0" w:color="auto"/>
            </w:tcBorders>
            <w:vAlign w:val="center"/>
          </w:tcPr>
          <w:p w14:paraId="0C056F97" w14:textId="77777777" w:rsidR="00507C35" w:rsidRPr="00AB66A8" w:rsidRDefault="00507C35" w:rsidP="003251C2">
            <w:pPr>
              <w:autoSpaceDE w:val="0"/>
              <w:autoSpaceDN w:val="0"/>
              <w:adjustRightInd w:val="0"/>
              <w:spacing w:after="0" w:line="240" w:lineRule="auto"/>
              <w:jc w:val="center"/>
              <w:rPr>
                <w:rFonts w:ascii="Times New Roman" w:hAnsi="Times New Roman" w:cs="Times New Roman"/>
                <w:b/>
                <w:bCs/>
                <w:color w:val="000000"/>
                <w:sz w:val="20"/>
                <w:szCs w:val="20"/>
              </w:rPr>
            </w:pPr>
            <w:r w:rsidRPr="00AB66A8">
              <w:rPr>
                <w:rFonts w:ascii="Times New Roman" w:hAnsi="Times New Roman" w:cs="Times New Roman"/>
                <w:b/>
                <w:bCs/>
                <w:color w:val="000000"/>
                <w:sz w:val="20"/>
                <w:szCs w:val="20"/>
              </w:rPr>
              <w:t>t-Statistic</w:t>
            </w:r>
          </w:p>
        </w:tc>
        <w:tc>
          <w:tcPr>
            <w:tcW w:w="1185" w:type="dxa"/>
            <w:tcBorders>
              <w:top w:val="single" w:sz="4" w:space="0" w:color="auto"/>
              <w:bottom w:val="single" w:sz="4" w:space="0" w:color="auto"/>
            </w:tcBorders>
            <w:vAlign w:val="center"/>
          </w:tcPr>
          <w:p w14:paraId="47969BA4" w14:textId="5F38FC6B" w:rsidR="00507C35" w:rsidRPr="00AB66A8" w:rsidRDefault="00507C35" w:rsidP="003251C2">
            <w:pPr>
              <w:autoSpaceDE w:val="0"/>
              <w:autoSpaceDN w:val="0"/>
              <w:adjustRightInd w:val="0"/>
              <w:spacing w:after="0" w:line="240" w:lineRule="auto"/>
              <w:jc w:val="center"/>
              <w:rPr>
                <w:rFonts w:ascii="Times New Roman" w:hAnsi="Times New Roman" w:cs="Times New Roman"/>
                <w:b/>
                <w:bCs/>
                <w:color w:val="000000"/>
                <w:sz w:val="20"/>
                <w:szCs w:val="20"/>
              </w:rPr>
            </w:pPr>
            <w:r w:rsidRPr="00AB66A8">
              <w:rPr>
                <w:rFonts w:ascii="Times New Roman" w:hAnsi="Times New Roman" w:cs="Times New Roman"/>
                <w:b/>
                <w:bCs/>
                <w:color w:val="000000"/>
                <w:sz w:val="20"/>
                <w:szCs w:val="20"/>
              </w:rPr>
              <w:t>Prob.</w:t>
            </w:r>
          </w:p>
        </w:tc>
      </w:tr>
      <w:tr w:rsidR="00507C35" w:rsidRPr="00AB66A8" w14:paraId="478299BE" w14:textId="77777777" w:rsidTr="003251C2">
        <w:trPr>
          <w:trHeight w:hRule="exact" w:val="90"/>
          <w:jc w:val="center"/>
        </w:trPr>
        <w:tc>
          <w:tcPr>
            <w:tcW w:w="2844" w:type="dxa"/>
            <w:tcBorders>
              <w:top w:val="single" w:sz="4" w:space="0" w:color="auto"/>
            </w:tcBorders>
            <w:vAlign w:val="bottom"/>
          </w:tcPr>
          <w:p w14:paraId="132A28AC"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c>
          <w:tcPr>
            <w:tcW w:w="1339" w:type="dxa"/>
            <w:tcBorders>
              <w:top w:val="single" w:sz="4" w:space="0" w:color="auto"/>
            </w:tcBorders>
            <w:vAlign w:val="bottom"/>
          </w:tcPr>
          <w:p w14:paraId="536708B4"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c>
          <w:tcPr>
            <w:tcW w:w="1252" w:type="dxa"/>
            <w:tcBorders>
              <w:top w:val="single" w:sz="4" w:space="0" w:color="auto"/>
            </w:tcBorders>
            <w:vAlign w:val="bottom"/>
          </w:tcPr>
          <w:p w14:paraId="32C5C067"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c>
          <w:tcPr>
            <w:tcW w:w="1228" w:type="dxa"/>
            <w:tcBorders>
              <w:top w:val="single" w:sz="4" w:space="0" w:color="auto"/>
            </w:tcBorders>
            <w:vAlign w:val="bottom"/>
          </w:tcPr>
          <w:p w14:paraId="6772EF2E"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c>
          <w:tcPr>
            <w:tcW w:w="1185" w:type="dxa"/>
            <w:tcBorders>
              <w:top w:val="single" w:sz="4" w:space="0" w:color="auto"/>
            </w:tcBorders>
            <w:vAlign w:val="bottom"/>
          </w:tcPr>
          <w:p w14:paraId="3F4EA7A7"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r>
      <w:tr w:rsidR="00507C35" w:rsidRPr="00AB66A8" w14:paraId="3FD5934F" w14:textId="77777777" w:rsidTr="003251C2">
        <w:trPr>
          <w:trHeight w:val="225"/>
          <w:jc w:val="center"/>
        </w:trPr>
        <w:tc>
          <w:tcPr>
            <w:tcW w:w="2844" w:type="dxa"/>
            <w:vAlign w:val="bottom"/>
          </w:tcPr>
          <w:p w14:paraId="4FF5EBD4" w14:textId="77777777" w:rsidR="00507C35" w:rsidRPr="00AB66A8" w:rsidRDefault="00507C35" w:rsidP="003251C2">
            <w:pPr>
              <w:autoSpaceDE w:val="0"/>
              <w:autoSpaceDN w:val="0"/>
              <w:adjustRightInd w:val="0"/>
              <w:spacing w:after="0" w:line="240" w:lineRule="auto"/>
              <w:rPr>
                <w:rFonts w:ascii="Times New Roman" w:hAnsi="Times New Roman" w:cs="Times New Roman"/>
                <w:color w:val="000000"/>
                <w:sz w:val="20"/>
                <w:szCs w:val="20"/>
              </w:rPr>
            </w:pPr>
            <w:r w:rsidRPr="00AB66A8">
              <w:rPr>
                <w:rFonts w:ascii="Times New Roman" w:hAnsi="Times New Roman" w:cs="Times New Roman"/>
                <w:color w:val="000000"/>
                <w:sz w:val="20"/>
                <w:szCs w:val="20"/>
              </w:rPr>
              <w:t>C</w:t>
            </w:r>
          </w:p>
        </w:tc>
        <w:tc>
          <w:tcPr>
            <w:tcW w:w="1339" w:type="dxa"/>
            <w:vAlign w:val="bottom"/>
          </w:tcPr>
          <w:p w14:paraId="286501AE"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0.242287</w:t>
            </w:r>
          </w:p>
        </w:tc>
        <w:tc>
          <w:tcPr>
            <w:tcW w:w="1252" w:type="dxa"/>
            <w:vAlign w:val="bottom"/>
          </w:tcPr>
          <w:p w14:paraId="45FE25A3"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0.404097</w:t>
            </w:r>
          </w:p>
        </w:tc>
        <w:tc>
          <w:tcPr>
            <w:tcW w:w="1228" w:type="dxa"/>
            <w:vAlign w:val="bottom"/>
          </w:tcPr>
          <w:p w14:paraId="41F6A53F"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0.599575</w:t>
            </w:r>
          </w:p>
        </w:tc>
        <w:tc>
          <w:tcPr>
            <w:tcW w:w="1185" w:type="dxa"/>
            <w:vAlign w:val="bottom"/>
          </w:tcPr>
          <w:p w14:paraId="2E2E4338"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0.5513</w:t>
            </w:r>
          </w:p>
        </w:tc>
      </w:tr>
      <w:tr w:rsidR="00507C35" w:rsidRPr="00AB66A8" w14:paraId="614905F9" w14:textId="77777777" w:rsidTr="003251C2">
        <w:trPr>
          <w:trHeight w:val="225"/>
          <w:jc w:val="center"/>
        </w:trPr>
        <w:tc>
          <w:tcPr>
            <w:tcW w:w="2844" w:type="dxa"/>
            <w:vAlign w:val="bottom"/>
          </w:tcPr>
          <w:p w14:paraId="7F8120FA" w14:textId="6FB55F90" w:rsidR="00507C35" w:rsidRPr="00AB66A8" w:rsidRDefault="00507C35" w:rsidP="00A92004">
            <w:pPr>
              <w:autoSpaceDE w:val="0"/>
              <w:autoSpaceDN w:val="0"/>
              <w:adjustRightInd w:val="0"/>
              <w:spacing w:after="0" w:line="240" w:lineRule="auto"/>
              <w:rPr>
                <w:rFonts w:ascii="Times New Roman" w:hAnsi="Times New Roman" w:cs="Times New Roman"/>
                <w:color w:val="000000"/>
                <w:sz w:val="20"/>
                <w:szCs w:val="20"/>
              </w:rPr>
            </w:pPr>
            <w:r w:rsidRPr="00AB66A8">
              <w:rPr>
                <w:rFonts w:ascii="Times New Roman" w:hAnsi="Times New Roman" w:cs="Times New Roman"/>
                <w:color w:val="000000"/>
                <w:sz w:val="20"/>
                <w:szCs w:val="20"/>
              </w:rPr>
              <w:t>L</w:t>
            </w:r>
            <w:r w:rsidR="000904B0" w:rsidRPr="00AB66A8">
              <w:rPr>
                <w:rFonts w:ascii="Times New Roman" w:hAnsi="Times New Roman" w:cs="Times New Roman"/>
                <w:color w:val="000000"/>
                <w:sz w:val="20"/>
                <w:szCs w:val="20"/>
              </w:rPr>
              <w:t xml:space="preserve">everage </w:t>
            </w:r>
          </w:p>
        </w:tc>
        <w:tc>
          <w:tcPr>
            <w:tcW w:w="1339" w:type="dxa"/>
            <w:vAlign w:val="bottom"/>
          </w:tcPr>
          <w:p w14:paraId="17DB0A83"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-0.070476</w:t>
            </w:r>
          </w:p>
        </w:tc>
        <w:tc>
          <w:tcPr>
            <w:tcW w:w="1252" w:type="dxa"/>
            <w:vAlign w:val="bottom"/>
          </w:tcPr>
          <w:p w14:paraId="492F0873"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0.139135</w:t>
            </w:r>
          </w:p>
        </w:tc>
        <w:tc>
          <w:tcPr>
            <w:tcW w:w="1228" w:type="dxa"/>
            <w:vAlign w:val="bottom"/>
          </w:tcPr>
          <w:p w14:paraId="2C63FAD8"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-0.506527</w:t>
            </w:r>
          </w:p>
        </w:tc>
        <w:tc>
          <w:tcPr>
            <w:tcW w:w="1185" w:type="dxa"/>
            <w:vAlign w:val="bottom"/>
          </w:tcPr>
          <w:p w14:paraId="129B0CDC"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0.6145</w:t>
            </w:r>
          </w:p>
        </w:tc>
      </w:tr>
      <w:tr w:rsidR="00507C35" w:rsidRPr="00AB66A8" w14:paraId="6DB4A808" w14:textId="77777777" w:rsidTr="003251C2">
        <w:trPr>
          <w:trHeight w:val="225"/>
          <w:jc w:val="center"/>
        </w:trPr>
        <w:tc>
          <w:tcPr>
            <w:tcW w:w="2844" w:type="dxa"/>
            <w:vAlign w:val="bottom"/>
          </w:tcPr>
          <w:p w14:paraId="4977082F" w14:textId="5243815F" w:rsidR="00507C35" w:rsidRPr="00AB66A8" w:rsidRDefault="00507C35" w:rsidP="00A92004">
            <w:pPr>
              <w:autoSpaceDE w:val="0"/>
              <w:autoSpaceDN w:val="0"/>
              <w:adjustRightInd w:val="0"/>
              <w:spacing w:after="0" w:line="240" w:lineRule="auto"/>
              <w:rPr>
                <w:rFonts w:ascii="Times New Roman" w:hAnsi="Times New Roman" w:cs="Times New Roman"/>
                <w:color w:val="000000"/>
                <w:sz w:val="20"/>
                <w:szCs w:val="20"/>
              </w:rPr>
            </w:pPr>
            <w:r w:rsidRPr="00AB66A8">
              <w:rPr>
                <w:rFonts w:ascii="Times New Roman" w:hAnsi="Times New Roman" w:cs="Times New Roman"/>
                <w:color w:val="000000"/>
                <w:sz w:val="20"/>
                <w:szCs w:val="20"/>
              </w:rPr>
              <w:t>C</w:t>
            </w:r>
            <w:r w:rsidR="000904B0" w:rsidRPr="00AB66A8">
              <w:rPr>
                <w:rFonts w:ascii="Times New Roman" w:hAnsi="Times New Roman" w:cs="Times New Roman"/>
                <w:color w:val="000000"/>
                <w:sz w:val="20"/>
                <w:szCs w:val="20"/>
              </w:rPr>
              <w:t xml:space="preserve">apital Intensity </w:t>
            </w:r>
          </w:p>
        </w:tc>
        <w:tc>
          <w:tcPr>
            <w:tcW w:w="1339" w:type="dxa"/>
            <w:vAlign w:val="bottom"/>
          </w:tcPr>
          <w:p w14:paraId="7681CE09"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0.396251</w:t>
            </w:r>
          </w:p>
        </w:tc>
        <w:tc>
          <w:tcPr>
            <w:tcW w:w="1252" w:type="dxa"/>
            <w:vAlign w:val="bottom"/>
          </w:tcPr>
          <w:p w14:paraId="6CCA1CBD"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0.274317</w:t>
            </w:r>
          </w:p>
        </w:tc>
        <w:tc>
          <w:tcPr>
            <w:tcW w:w="1228" w:type="dxa"/>
            <w:vAlign w:val="bottom"/>
          </w:tcPr>
          <w:p w14:paraId="20BD670A"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1.444500</w:t>
            </w:r>
          </w:p>
        </w:tc>
        <w:tc>
          <w:tcPr>
            <w:tcW w:w="1185" w:type="dxa"/>
            <w:vAlign w:val="bottom"/>
          </w:tcPr>
          <w:p w14:paraId="1D269F29"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0.1543</w:t>
            </w:r>
          </w:p>
        </w:tc>
      </w:tr>
      <w:tr w:rsidR="00507C35" w:rsidRPr="00AB66A8" w14:paraId="546215FF" w14:textId="77777777" w:rsidTr="003251C2">
        <w:trPr>
          <w:trHeight w:val="225"/>
          <w:jc w:val="center"/>
        </w:trPr>
        <w:tc>
          <w:tcPr>
            <w:tcW w:w="2844" w:type="dxa"/>
            <w:vAlign w:val="bottom"/>
          </w:tcPr>
          <w:p w14:paraId="469F2754" w14:textId="654B2581" w:rsidR="00507C35" w:rsidRPr="00AB66A8" w:rsidRDefault="00507C35" w:rsidP="00A92004">
            <w:pPr>
              <w:autoSpaceDE w:val="0"/>
              <w:autoSpaceDN w:val="0"/>
              <w:adjustRightInd w:val="0"/>
              <w:spacing w:after="0" w:line="240" w:lineRule="auto"/>
              <w:rPr>
                <w:rFonts w:ascii="Times New Roman" w:hAnsi="Times New Roman" w:cs="Times New Roman"/>
                <w:color w:val="000000"/>
                <w:sz w:val="20"/>
                <w:szCs w:val="20"/>
              </w:rPr>
            </w:pPr>
            <w:r w:rsidRPr="00AB66A8">
              <w:rPr>
                <w:rFonts w:ascii="Times New Roman" w:hAnsi="Times New Roman" w:cs="Times New Roman"/>
                <w:color w:val="000000"/>
                <w:sz w:val="20"/>
                <w:szCs w:val="20"/>
              </w:rPr>
              <w:t>K</w:t>
            </w:r>
            <w:r w:rsidR="000904B0" w:rsidRPr="00AB66A8">
              <w:rPr>
                <w:rFonts w:ascii="Times New Roman" w:hAnsi="Times New Roman" w:cs="Times New Roman"/>
                <w:color w:val="000000"/>
                <w:sz w:val="20"/>
                <w:szCs w:val="20"/>
              </w:rPr>
              <w:t xml:space="preserve">omisaris Independen </w:t>
            </w:r>
          </w:p>
        </w:tc>
        <w:tc>
          <w:tcPr>
            <w:tcW w:w="1339" w:type="dxa"/>
            <w:vAlign w:val="bottom"/>
          </w:tcPr>
          <w:p w14:paraId="62B4950F"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-0.710646</w:t>
            </w:r>
          </w:p>
        </w:tc>
        <w:tc>
          <w:tcPr>
            <w:tcW w:w="1252" w:type="dxa"/>
            <w:vAlign w:val="bottom"/>
          </w:tcPr>
          <w:p w14:paraId="44C74E98"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0.263741</w:t>
            </w:r>
          </w:p>
        </w:tc>
        <w:tc>
          <w:tcPr>
            <w:tcW w:w="1228" w:type="dxa"/>
            <w:vAlign w:val="bottom"/>
          </w:tcPr>
          <w:p w14:paraId="2D1EF782"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-2.694489</w:t>
            </w:r>
          </w:p>
        </w:tc>
        <w:tc>
          <w:tcPr>
            <w:tcW w:w="1185" w:type="dxa"/>
            <w:vAlign w:val="bottom"/>
          </w:tcPr>
          <w:p w14:paraId="180A0B59"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0.0093</w:t>
            </w:r>
          </w:p>
        </w:tc>
      </w:tr>
      <w:tr w:rsidR="00507C35" w:rsidRPr="00AB66A8" w14:paraId="365D2FCC" w14:textId="77777777" w:rsidTr="003251C2">
        <w:trPr>
          <w:trHeight w:val="225"/>
          <w:jc w:val="center"/>
        </w:trPr>
        <w:tc>
          <w:tcPr>
            <w:tcW w:w="2844" w:type="dxa"/>
            <w:tcBorders>
              <w:bottom w:val="nil"/>
            </w:tcBorders>
            <w:vAlign w:val="bottom"/>
          </w:tcPr>
          <w:p w14:paraId="51F2A81C" w14:textId="591CE56E" w:rsidR="00507C35" w:rsidRPr="00AB66A8" w:rsidRDefault="00507C35" w:rsidP="00A92004">
            <w:pPr>
              <w:autoSpaceDE w:val="0"/>
              <w:autoSpaceDN w:val="0"/>
              <w:adjustRightInd w:val="0"/>
              <w:spacing w:after="0" w:line="240" w:lineRule="auto"/>
              <w:rPr>
                <w:rFonts w:ascii="Times New Roman" w:hAnsi="Times New Roman" w:cs="Times New Roman"/>
                <w:color w:val="000000"/>
                <w:sz w:val="20"/>
                <w:szCs w:val="20"/>
              </w:rPr>
            </w:pPr>
            <w:r w:rsidRPr="00AB66A8">
              <w:rPr>
                <w:rFonts w:ascii="Times New Roman" w:hAnsi="Times New Roman" w:cs="Times New Roman"/>
                <w:color w:val="000000"/>
                <w:sz w:val="20"/>
                <w:szCs w:val="20"/>
              </w:rPr>
              <w:t>K</w:t>
            </w:r>
            <w:r w:rsidR="000904B0" w:rsidRPr="00AB66A8">
              <w:rPr>
                <w:rFonts w:ascii="Times New Roman" w:hAnsi="Times New Roman" w:cs="Times New Roman"/>
                <w:color w:val="000000"/>
                <w:sz w:val="20"/>
                <w:szCs w:val="20"/>
              </w:rPr>
              <w:t xml:space="preserve">epemilikan Institusional </w:t>
            </w:r>
          </w:p>
        </w:tc>
        <w:tc>
          <w:tcPr>
            <w:tcW w:w="1339" w:type="dxa"/>
            <w:tcBorders>
              <w:bottom w:val="nil"/>
            </w:tcBorders>
            <w:vAlign w:val="bottom"/>
          </w:tcPr>
          <w:p w14:paraId="65281728"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0.419582</w:t>
            </w:r>
          </w:p>
        </w:tc>
        <w:tc>
          <w:tcPr>
            <w:tcW w:w="1252" w:type="dxa"/>
            <w:tcBorders>
              <w:bottom w:val="nil"/>
            </w:tcBorders>
            <w:vAlign w:val="bottom"/>
          </w:tcPr>
          <w:p w14:paraId="4E0D4354"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0.549246</w:t>
            </w:r>
          </w:p>
        </w:tc>
        <w:tc>
          <w:tcPr>
            <w:tcW w:w="1228" w:type="dxa"/>
            <w:tcBorders>
              <w:bottom w:val="nil"/>
            </w:tcBorders>
            <w:vAlign w:val="bottom"/>
          </w:tcPr>
          <w:p w14:paraId="6DDCD9A2"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0.763924</w:t>
            </w:r>
          </w:p>
        </w:tc>
        <w:tc>
          <w:tcPr>
            <w:tcW w:w="1185" w:type="dxa"/>
            <w:tcBorders>
              <w:bottom w:val="nil"/>
            </w:tcBorders>
            <w:vAlign w:val="bottom"/>
          </w:tcPr>
          <w:p w14:paraId="4C96202D"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0.4482</w:t>
            </w:r>
          </w:p>
        </w:tc>
      </w:tr>
      <w:tr w:rsidR="00507C35" w:rsidRPr="00AB66A8" w14:paraId="507073A2" w14:textId="77777777" w:rsidTr="003251C2">
        <w:trPr>
          <w:trHeight w:val="225"/>
          <w:jc w:val="center"/>
        </w:trPr>
        <w:tc>
          <w:tcPr>
            <w:tcW w:w="2844" w:type="dxa"/>
            <w:tcBorders>
              <w:top w:val="nil"/>
            </w:tcBorders>
            <w:vAlign w:val="bottom"/>
          </w:tcPr>
          <w:p w14:paraId="2FFF6998" w14:textId="0FA860E2" w:rsidR="00507C35" w:rsidRPr="00AB66A8" w:rsidRDefault="00507C35" w:rsidP="00A92004">
            <w:pPr>
              <w:autoSpaceDE w:val="0"/>
              <w:autoSpaceDN w:val="0"/>
              <w:adjustRightInd w:val="0"/>
              <w:spacing w:after="0" w:line="240" w:lineRule="auto"/>
              <w:rPr>
                <w:rFonts w:ascii="Times New Roman" w:hAnsi="Times New Roman" w:cs="Times New Roman"/>
                <w:color w:val="000000"/>
                <w:sz w:val="20"/>
                <w:szCs w:val="20"/>
              </w:rPr>
            </w:pPr>
            <w:r w:rsidRPr="00AB66A8">
              <w:rPr>
                <w:rFonts w:ascii="Times New Roman" w:hAnsi="Times New Roman" w:cs="Times New Roman"/>
                <w:color w:val="000000"/>
                <w:sz w:val="20"/>
                <w:szCs w:val="20"/>
              </w:rPr>
              <w:t>P</w:t>
            </w:r>
            <w:r w:rsidR="000904B0" w:rsidRPr="00AB66A8">
              <w:rPr>
                <w:rFonts w:ascii="Times New Roman" w:hAnsi="Times New Roman" w:cs="Times New Roman"/>
                <w:color w:val="000000"/>
                <w:sz w:val="20"/>
                <w:szCs w:val="20"/>
              </w:rPr>
              <w:t xml:space="preserve">rofitabilitas </w:t>
            </w:r>
          </w:p>
        </w:tc>
        <w:tc>
          <w:tcPr>
            <w:tcW w:w="1339" w:type="dxa"/>
            <w:tcBorders>
              <w:top w:val="nil"/>
            </w:tcBorders>
            <w:vAlign w:val="bottom"/>
          </w:tcPr>
          <w:p w14:paraId="7482C6CE"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-0.003367</w:t>
            </w:r>
          </w:p>
        </w:tc>
        <w:tc>
          <w:tcPr>
            <w:tcW w:w="1252" w:type="dxa"/>
            <w:tcBorders>
              <w:top w:val="nil"/>
            </w:tcBorders>
            <w:vAlign w:val="bottom"/>
          </w:tcPr>
          <w:p w14:paraId="5811BDD4"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0.003961</w:t>
            </w:r>
          </w:p>
        </w:tc>
        <w:tc>
          <w:tcPr>
            <w:tcW w:w="1228" w:type="dxa"/>
            <w:tcBorders>
              <w:top w:val="nil"/>
            </w:tcBorders>
            <w:vAlign w:val="bottom"/>
          </w:tcPr>
          <w:p w14:paraId="3BAC448F" w14:textId="77777777"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-0.850116</w:t>
            </w:r>
          </w:p>
        </w:tc>
        <w:tc>
          <w:tcPr>
            <w:tcW w:w="1185" w:type="dxa"/>
            <w:tcBorders>
              <w:top w:val="nil"/>
            </w:tcBorders>
            <w:vAlign w:val="bottom"/>
          </w:tcPr>
          <w:p w14:paraId="5ACEF3EB" w14:textId="386B5A0B" w:rsidR="00507C35" w:rsidRPr="00AB66A8" w:rsidRDefault="00507C35" w:rsidP="000904B0">
            <w:pPr>
              <w:autoSpaceDE w:val="0"/>
              <w:autoSpaceDN w:val="0"/>
              <w:adjustRightInd w:val="0"/>
              <w:spacing w:after="0" w:line="240" w:lineRule="auto"/>
              <w:ind w:right="10"/>
              <w:jc w:val="right"/>
              <w:rPr>
                <w:rFonts w:ascii="Times New Roman" w:hAnsi="Times New Roman" w:cs="Times New Roman"/>
                <w:color w:val="000000"/>
                <w:sz w:val="20"/>
                <w:szCs w:val="20"/>
              </w:rPr>
            </w:pPr>
            <w:r w:rsidRPr="00AB66A8">
              <w:rPr>
                <w:rFonts w:ascii="Times New Roman" w:hAnsi="Times New Roman" w:cs="Times New Roman"/>
                <w:color w:val="000000"/>
                <w:sz w:val="20"/>
                <w:szCs w:val="20"/>
              </w:rPr>
              <w:t>0.</w:t>
            </w:r>
            <w:r w:rsidR="007C68B9" w:rsidRPr="00AB66A8">
              <w:rPr>
                <w:rFonts w:ascii="Times New Roman" w:hAnsi="Times New Roman" w:cs="Times New Roman"/>
                <w:color w:val="000000"/>
                <w:sz w:val="20"/>
                <w:szCs w:val="20"/>
              </w:rPr>
              <w:t>009</w:t>
            </w:r>
            <w:r w:rsidRPr="00AB66A8">
              <w:rPr>
                <w:rFonts w:ascii="Times New Roman" w:hAnsi="Times New Roman" w:cs="Times New Roman"/>
                <w:color w:val="000000"/>
                <w:sz w:val="20"/>
                <w:szCs w:val="20"/>
              </w:rPr>
              <w:t>8</w:t>
            </w:r>
          </w:p>
        </w:tc>
      </w:tr>
      <w:tr w:rsidR="00507C35" w:rsidRPr="00AB66A8" w14:paraId="7EBD11D4" w14:textId="77777777" w:rsidTr="003251C2">
        <w:trPr>
          <w:trHeight w:hRule="exact" w:val="90"/>
          <w:jc w:val="center"/>
        </w:trPr>
        <w:tc>
          <w:tcPr>
            <w:tcW w:w="2844" w:type="dxa"/>
            <w:tcBorders>
              <w:top w:val="nil"/>
              <w:bottom w:val="single" w:sz="4" w:space="0" w:color="auto"/>
            </w:tcBorders>
            <w:vAlign w:val="bottom"/>
          </w:tcPr>
          <w:p w14:paraId="0510F1F6"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c>
          <w:tcPr>
            <w:tcW w:w="1339" w:type="dxa"/>
            <w:tcBorders>
              <w:top w:val="nil"/>
              <w:bottom w:val="single" w:sz="4" w:space="0" w:color="auto"/>
            </w:tcBorders>
            <w:vAlign w:val="bottom"/>
          </w:tcPr>
          <w:p w14:paraId="761F1141"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c>
          <w:tcPr>
            <w:tcW w:w="1252" w:type="dxa"/>
            <w:tcBorders>
              <w:top w:val="nil"/>
              <w:bottom w:val="single" w:sz="4" w:space="0" w:color="auto"/>
            </w:tcBorders>
            <w:vAlign w:val="bottom"/>
          </w:tcPr>
          <w:p w14:paraId="20E5CEDF"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c>
          <w:tcPr>
            <w:tcW w:w="1228" w:type="dxa"/>
            <w:tcBorders>
              <w:top w:val="nil"/>
              <w:bottom w:val="single" w:sz="4" w:space="0" w:color="auto"/>
            </w:tcBorders>
            <w:vAlign w:val="bottom"/>
          </w:tcPr>
          <w:p w14:paraId="2B3DF5FD"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c>
          <w:tcPr>
            <w:tcW w:w="1185" w:type="dxa"/>
            <w:tcBorders>
              <w:top w:val="nil"/>
              <w:bottom w:val="single" w:sz="4" w:space="0" w:color="auto"/>
            </w:tcBorders>
            <w:vAlign w:val="bottom"/>
          </w:tcPr>
          <w:p w14:paraId="0312AE80" w14:textId="77777777" w:rsidR="00507C35" w:rsidRPr="00AB66A8" w:rsidRDefault="00507C35" w:rsidP="000904B0">
            <w:pPr>
              <w:autoSpaceDE w:val="0"/>
              <w:autoSpaceDN w:val="0"/>
              <w:adjustRightInd w:val="0"/>
              <w:spacing w:after="0" w:line="240" w:lineRule="auto"/>
              <w:jc w:val="center"/>
              <w:rPr>
                <w:rFonts w:ascii="Times New Roman" w:hAnsi="Times New Roman" w:cs="Times New Roman"/>
                <w:color w:val="000000"/>
                <w:sz w:val="20"/>
                <w:szCs w:val="20"/>
              </w:rPr>
            </w:pPr>
          </w:p>
        </w:tc>
      </w:tr>
    </w:tbl>
    <w:p w14:paraId="41A689F8" w14:textId="37E05967" w:rsidR="00B97007" w:rsidRDefault="0085351E" w:rsidP="0085351E">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B2346" w:rsidRPr="000904B0">
        <w:rPr>
          <w:rFonts w:ascii="Times New Roman" w:hAnsi="Times New Roman" w:cs="Times New Roman"/>
          <w:color w:val="000000"/>
          <w:sz w:val="20"/>
          <w:szCs w:val="20"/>
        </w:rPr>
        <w:t xml:space="preserve">Sumber: </w:t>
      </w:r>
      <w:r w:rsidR="000904B0" w:rsidRPr="000904B0">
        <w:rPr>
          <w:rFonts w:ascii="Times New Roman" w:hAnsi="Times New Roman" w:cs="Times New Roman"/>
          <w:color w:val="000000"/>
          <w:sz w:val="20"/>
          <w:szCs w:val="20"/>
        </w:rPr>
        <w:t>Data Dio</w:t>
      </w:r>
      <w:r w:rsidR="00AB2346" w:rsidRPr="000904B0">
        <w:rPr>
          <w:rFonts w:ascii="Times New Roman" w:hAnsi="Times New Roman" w:cs="Times New Roman"/>
          <w:color w:val="000000"/>
          <w:sz w:val="20"/>
          <w:szCs w:val="20"/>
        </w:rPr>
        <w:t xml:space="preserve">lah </w:t>
      </w:r>
    </w:p>
    <w:p w14:paraId="78CCADEB" w14:textId="77777777" w:rsidR="003251C2" w:rsidRPr="000904B0" w:rsidRDefault="003251C2" w:rsidP="000904B0">
      <w:pPr>
        <w:spacing w:after="0" w:line="240" w:lineRule="auto"/>
        <w:ind w:left="720" w:firstLine="720"/>
        <w:rPr>
          <w:rFonts w:ascii="Times New Roman" w:hAnsi="Times New Roman" w:cs="Times New Roman"/>
          <w:color w:val="000000"/>
          <w:sz w:val="20"/>
          <w:szCs w:val="20"/>
        </w:rPr>
      </w:pPr>
    </w:p>
    <w:p w14:paraId="634FDA72" w14:textId="6BE6789C" w:rsidR="000E791B" w:rsidRDefault="008E376E" w:rsidP="003251C2">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Nilai F</w:t>
      </w:r>
      <w:r w:rsidRPr="008E376E">
        <w:rPr>
          <w:rFonts w:ascii="Times New Roman" w:hAnsi="Times New Roman" w:cs="Times New Roman"/>
          <w:color w:val="000000"/>
          <w:sz w:val="24"/>
          <w:szCs w:val="24"/>
          <w:vertAlign w:val="subscript"/>
        </w:rPr>
        <w:t>hitung</w:t>
      </w:r>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yang diperoleh sebesar 0.00</w:t>
      </w:r>
      <w:r w:rsidR="00AB396F">
        <w:rPr>
          <w:rFonts w:ascii="Times New Roman" w:hAnsi="Times New Roman" w:cs="Times New Roman"/>
          <w:color w:val="000000"/>
          <w:sz w:val="24"/>
          <w:szCs w:val="24"/>
        </w:rPr>
        <w:t>2527</w:t>
      </w:r>
      <w:r>
        <w:rPr>
          <w:rFonts w:ascii="Times New Roman" w:hAnsi="Times New Roman" w:cs="Times New Roman"/>
          <w:color w:val="000000"/>
          <w:sz w:val="24"/>
          <w:szCs w:val="24"/>
        </w:rPr>
        <w:t xml:space="preserve"> yang lebih kecil daripada nilai signifikasi 5% (F &gt;0.05) yang menunjukkan bahwa secara bersama-sama variabel</w:t>
      </w:r>
      <w:r w:rsidR="00AB396F">
        <w:rPr>
          <w:rFonts w:ascii="Times New Roman" w:hAnsi="Times New Roman" w:cs="Times New Roman"/>
          <w:color w:val="000000"/>
          <w:sz w:val="24"/>
          <w:szCs w:val="24"/>
        </w:rPr>
        <w:t xml:space="preserve"> </w:t>
      </w:r>
      <w:r w:rsidR="00AB396F" w:rsidRPr="00AB396F">
        <w:rPr>
          <w:rFonts w:ascii="Times New Roman" w:hAnsi="Times New Roman" w:cs="Times New Roman"/>
          <w:i/>
          <w:iCs/>
          <w:color w:val="000000"/>
          <w:sz w:val="24"/>
          <w:szCs w:val="24"/>
        </w:rPr>
        <w:t>leverage, capital intensity</w:t>
      </w:r>
      <w:r w:rsidR="00AB396F">
        <w:rPr>
          <w:rFonts w:ascii="Times New Roman" w:hAnsi="Times New Roman" w:cs="Times New Roman"/>
          <w:color w:val="000000"/>
          <w:sz w:val="24"/>
          <w:szCs w:val="24"/>
        </w:rPr>
        <w:t>, komisaris independen, dan ke</w:t>
      </w:r>
      <w:r w:rsidR="004D301F">
        <w:rPr>
          <w:rFonts w:ascii="Times New Roman" w:hAnsi="Times New Roman" w:cs="Times New Roman"/>
          <w:color w:val="000000"/>
          <w:sz w:val="24"/>
          <w:szCs w:val="24"/>
        </w:rPr>
        <w:t>pemilikan institusional yang dik</w:t>
      </w:r>
      <w:r w:rsidR="00AB396F">
        <w:rPr>
          <w:rFonts w:ascii="Times New Roman" w:hAnsi="Times New Roman" w:cs="Times New Roman"/>
          <w:color w:val="000000"/>
          <w:sz w:val="24"/>
          <w:szCs w:val="24"/>
        </w:rPr>
        <w:t>ontrol oleh profitabilitas</w:t>
      </w:r>
      <w:r>
        <w:rPr>
          <w:rFonts w:ascii="Times New Roman" w:hAnsi="Times New Roman" w:cs="Times New Roman"/>
          <w:color w:val="000000"/>
          <w:sz w:val="24"/>
          <w:szCs w:val="24"/>
        </w:rPr>
        <w:t xml:space="preserve"> dalam penelitian ini dapat berpengaruh </w:t>
      </w:r>
      <w:r w:rsidR="00DA4AC7">
        <w:rPr>
          <w:rFonts w:ascii="Times New Roman" w:hAnsi="Times New Roman" w:cs="Times New Roman"/>
          <w:color w:val="000000"/>
          <w:sz w:val="24"/>
          <w:szCs w:val="24"/>
        </w:rPr>
        <w:t xml:space="preserve">secara signifikan </w:t>
      </w:r>
      <w:r>
        <w:rPr>
          <w:rFonts w:ascii="Times New Roman" w:hAnsi="Times New Roman" w:cs="Times New Roman"/>
          <w:color w:val="000000"/>
          <w:sz w:val="24"/>
          <w:szCs w:val="24"/>
        </w:rPr>
        <w:t xml:space="preserve">terhadap CETR </w:t>
      </w:r>
      <w:r w:rsidR="007A5902">
        <w:rPr>
          <w:rFonts w:ascii="Times New Roman" w:hAnsi="Times New Roman" w:cs="Times New Roman"/>
          <w:color w:val="000000"/>
          <w:sz w:val="24"/>
          <w:szCs w:val="24"/>
        </w:rPr>
        <w:t xml:space="preserve">sebagai proksi dari </w:t>
      </w:r>
      <w:r w:rsidR="007A5902" w:rsidRPr="007A5902">
        <w:rPr>
          <w:rFonts w:ascii="Times New Roman" w:hAnsi="Times New Roman" w:cs="Times New Roman"/>
          <w:i/>
          <w:color w:val="000000"/>
          <w:sz w:val="24"/>
          <w:szCs w:val="24"/>
        </w:rPr>
        <w:t>tax avoidance</w:t>
      </w:r>
      <w:r w:rsidR="00E4693E">
        <w:rPr>
          <w:rFonts w:ascii="Times New Roman" w:hAnsi="Times New Roman" w:cs="Times New Roman"/>
          <w:color w:val="000000"/>
          <w:sz w:val="24"/>
          <w:szCs w:val="24"/>
        </w:rPr>
        <w:t>.</w:t>
      </w:r>
      <w:r w:rsidR="000904B0">
        <w:rPr>
          <w:rFonts w:ascii="Times New Roman" w:hAnsi="Times New Roman" w:cs="Times New Roman"/>
          <w:color w:val="000000"/>
          <w:sz w:val="24"/>
          <w:szCs w:val="24"/>
        </w:rPr>
        <w:t xml:space="preserve"> Uji signifikansi parameter individul </w:t>
      </w:r>
      <w:r w:rsidR="00DA4AC7">
        <w:rPr>
          <w:rFonts w:ascii="Times New Roman" w:hAnsi="Times New Roman" w:cs="Times New Roman"/>
          <w:color w:val="000000"/>
          <w:sz w:val="24"/>
          <w:szCs w:val="24"/>
        </w:rPr>
        <w:t xml:space="preserve">(uji t) </w:t>
      </w:r>
      <w:r w:rsidR="000904B0">
        <w:rPr>
          <w:rFonts w:ascii="Times New Roman" w:hAnsi="Times New Roman" w:cs="Times New Roman"/>
          <w:color w:val="000000"/>
          <w:sz w:val="24"/>
          <w:szCs w:val="24"/>
        </w:rPr>
        <w:t xml:space="preserve">menunjukkan bahwa hanya komisaris independen yang berpengaruh signifikan negatif terhadap </w:t>
      </w:r>
      <w:r w:rsidR="000904B0" w:rsidRPr="00A92004">
        <w:rPr>
          <w:rFonts w:ascii="Times New Roman" w:hAnsi="Times New Roman" w:cs="Times New Roman"/>
          <w:i/>
          <w:color w:val="000000"/>
          <w:sz w:val="24"/>
          <w:szCs w:val="24"/>
        </w:rPr>
        <w:t>tax avoidance</w:t>
      </w:r>
      <w:r w:rsidR="00A92004">
        <w:rPr>
          <w:rFonts w:ascii="Times New Roman" w:hAnsi="Times New Roman" w:cs="Times New Roman"/>
          <w:color w:val="000000"/>
          <w:sz w:val="24"/>
          <w:szCs w:val="24"/>
        </w:rPr>
        <w:t xml:space="preserve">, sedangkan hasil pengujian terhadap variabel independen lainnya seperti leverage, </w:t>
      </w:r>
      <w:r w:rsidR="00A92004" w:rsidRPr="00DA4AC7">
        <w:rPr>
          <w:rFonts w:ascii="Times New Roman" w:hAnsi="Times New Roman" w:cs="Times New Roman"/>
          <w:i/>
          <w:color w:val="000000"/>
          <w:sz w:val="24"/>
          <w:szCs w:val="24"/>
        </w:rPr>
        <w:t>capital intensity</w:t>
      </w:r>
      <w:r w:rsidR="00A92004">
        <w:rPr>
          <w:rFonts w:ascii="Times New Roman" w:hAnsi="Times New Roman" w:cs="Times New Roman"/>
          <w:color w:val="000000"/>
          <w:sz w:val="24"/>
          <w:szCs w:val="24"/>
        </w:rPr>
        <w:t xml:space="preserve"> dan kepemilikan institusional menunjukkan pengaruh yang tidak signifikan.  Hasil pengujian terhadap variabel kontrol profitabilitas menunjukkan hasil signifikan negatif terhadap </w:t>
      </w:r>
      <w:r w:rsidR="00A92004" w:rsidRPr="00A92004">
        <w:rPr>
          <w:rFonts w:ascii="Times New Roman" w:hAnsi="Times New Roman" w:cs="Times New Roman"/>
          <w:i/>
          <w:color w:val="000000"/>
          <w:sz w:val="24"/>
          <w:szCs w:val="24"/>
        </w:rPr>
        <w:t xml:space="preserve">tax avoidance.  </w:t>
      </w:r>
      <w:r w:rsidR="000904B0" w:rsidRPr="00A92004">
        <w:rPr>
          <w:rFonts w:ascii="Times New Roman" w:hAnsi="Times New Roman" w:cs="Times New Roman"/>
          <w:i/>
          <w:color w:val="000000"/>
          <w:sz w:val="24"/>
          <w:szCs w:val="24"/>
        </w:rPr>
        <w:t xml:space="preserve">  </w:t>
      </w:r>
    </w:p>
    <w:p w14:paraId="383B8679" w14:textId="77777777" w:rsidR="007A5902" w:rsidRDefault="007A5902" w:rsidP="00570E44">
      <w:pPr>
        <w:spacing w:after="0"/>
        <w:ind w:firstLine="426"/>
        <w:jc w:val="both"/>
        <w:rPr>
          <w:rFonts w:ascii="Times New Roman" w:hAnsi="Times New Roman" w:cs="Times New Roman"/>
          <w:color w:val="000000"/>
          <w:sz w:val="24"/>
          <w:szCs w:val="24"/>
        </w:rPr>
      </w:pPr>
    </w:p>
    <w:p w14:paraId="5971C212" w14:textId="67E4A93B" w:rsidR="00E55800" w:rsidRPr="00A51A4B" w:rsidRDefault="00E55800" w:rsidP="002B686A">
      <w:pPr>
        <w:spacing w:after="0"/>
        <w:ind w:firstLine="426"/>
        <w:jc w:val="center"/>
        <w:rPr>
          <w:rFonts w:ascii="Times New Roman" w:hAnsi="Times New Roman" w:cs="Times New Roman"/>
          <w:i/>
          <w:iCs/>
          <w:color w:val="000000"/>
          <w:sz w:val="24"/>
          <w:szCs w:val="24"/>
        </w:rPr>
      </w:pPr>
      <w:r w:rsidRPr="00A51A4B">
        <w:rPr>
          <w:rFonts w:ascii="Times New Roman" w:hAnsi="Times New Roman" w:cs="Times New Roman"/>
          <w:bCs/>
          <w:color w:val="000000"/>
          <w:sz w:val="24"/>
          <w:szCs w:val="24"/>
        </w:rPr>
        <w:t>Tabel 4</w:t>
      </w:r>
      <w:r w:rsidRPr="00A51A4B">
        <w:rPr>
          <w:rFonts w:ascii="Times New Roman" w:hAnsi="Times New Roman" w:cs="Times New Roman"/>
          <w:color w:val="000000"/>
          <w:sz w:val="24"/>
          <w:szCs w:val="24"/>
        </w:rPr>
        <w:t xml:space="preserve">. Hasil Uji </w:t>
      </w:r>
      <w:r w:rsidRPr="00A51A4B">
        <w:rPr>
          <w:rFonts w:ascii="Times New Roman" w:hAnsi="Times New Roman" w:cs="Times New Roman"/>
          <w:i/>
          <w:iCs/>
          <w:color w:val="000000"/>
          <w:sz w:val="24"/>
          <w:szCs w:val="24"/>
        </w:rPr>
        <w:t>Robust</w:t>
      </w:r>
      <w:r w:rsidR="002B686A" w:rsidRPr="00A51A4B">
        <w:rPr>
          <w:rFonts w:ascii="Times New Roman" w:hAnsi="Times New Roman" w:cs="Times New Roman"/>
          <w:i/>
          <w:iCs/>
          <w:color w:val="000000"/>
          <w:sz w:val="24"/>
          <w:szCs w:val="24"/>
        </w:rPr>
        <w:t>ness</w:t>
      </w:r>
      <w:r w:rsidRPr="00A51A4B">
        <w:rPr>
          <w:rFonts w:ascii="Times New Roman" w:hAnsi="Times New Roman" w:cs="Times New Roman"/>
          <w:i/>
          <w:iCs/>
          <w:color w:val="000000"/>
          <w:sz w:val="24"/>
          <w:szCs w:val="24"/>
        </w:rPr>
        <w:t xml:space="preserve"> Test</w:t>
      </w:r>
    </w:p>
    <w:tbl>
      <w:tblPr>
        <w:tblW w:w="0" w:type="auto"/>
        <w:jc w:val="center"/>
        <w:tblBorders>
          <w:top w:val="single" w:sz="4" w:space="0" w:color="auto"/>
          <w:bottom w:val="single" w:sz="4" w:space="0" w:color="auto"/>
        </w:tblBorders>
        <w:tblLook w:val="04A0" w:firstRow="1" w:lastRow="0" w:firstColumn="1" w:lastColumn="0" w:noHBand="0" w:noVBand="1"/>
      </w:tblPr>
      <w:tblGrid>
        <w:gridCol w:w="2057"/>
        <w:gridCol w:w="1312"/>
        <w:gridCol w:w="1438"/>
        <w:gridCol w:w="1496"/>
      </w:tblGrid>
      <w:tr w:rsidR="007C68B9" w:rsidRPr="007A5902" w14:paraId="2C8DEDD4" w14:textId="77777777" w:rsidTr="003251C2">
        <w:trPr>
          <w:trHeight w:val="340"/>
          <w:jc w:val="center"/>
        </w:trPr>
        <w:tc>
          <w:tcPr>
            <w:tcW w:w="2057" w:type="dxa"/>
            <w:tcBorders>
              <w:top w:val="single" w:sz="4" w:space="0" w:color="auto"/>
              <w:bottom w:val="single" w:sz="4" w:space="0" w:color="auto"/>
            </w:tcBorders>
            <w:vAlign w:val="center"/>
          </w:tcPr>
          <w:p w14:paraId="139CB3E3" w14:textId="77777777" w:rsidR="007C68B9" w:rsidRPr="007A5902" w:rsidRDefault="007C68B9" w:rsidP="003251C2">
            <w:pPr>
              <w:spacing w:after="0" w:line="240" w:lineRule="auto"/>
              <w:jc w:val="center"/>
              <w:rPr>
                <w:rFonts w:ascii="Times New Roman" w:hAnsi="Times New Roman" w:cs="Times New Roman"/>
                <w:color w:val="000000"/>
                <w:sz w:val="20"/>
                <w:szCs w:val="20"/>
              </w:rPr>
            </w:pPr>
          </w:p>
        </w:tc>
        <w:tc>
          <w:tcPr>
            <w:tcW w:w="1312" w:type="dxa"/>
            <w:tcBorders>
              <w:top w:val="single" w:sz="4" w:space="0" w:color="auto"/>
              <w:bottom w:val="single" w:sz="4" w:space="0" w:color="auto"/>
            </w:tcBorders>
            <w:vAlign w:val="center"/>
          </w:tcPr>
          <w:p w14:paraId="7DADB8F1" w14:textId="5179B226" w:rsidR="007C68B9" w:rsidRPr="007A5902" w:rsidRDefault="007C68B9" w:rsidP="003251C2">
            <w:pPr>
              <w:spacing w:after="0" w:line="240" w:lineRule="auto"/>
              <w:jc w:val="center"/>
              <w:rPr>
                <w:rFonts w:ascii="Times New Roman" w:hAnsi="Times New Roman" w:cs="Times New Roman"/>
                <w:color w:val="000000"/>
                <w:sz w:val="20"/>
                <w:szCs w:val="20"/>
              </w:rPr>
            </w:pPr>
            <w:r w:rsidRPr="007A5902">
              <w:rPr>
                <w:rFonts w:ascii="Times New Roman" w:hAnsi="Times New Roman" w:cs="Times New Roman"/>
                <w:color w:val="000000"/>
                <w:sz w:val="20"/>
                <w:szCs w:val="20"/>
              </w:rPr>
              <w:t>Persamaan 1</w:t>
            </w:r>
          </w:p>
        </w:tc>
        <w:tc>
          <w:tcPr>
            <w:tcW w:w="1438" w:type="dxa"/>
            <w:tcBorders>
              <w:top w:val="single" w:sz="4" w:space="0" w:color="auto"/>
              <w:bottom w:val="single" w:sz="4" w:space="0" w:color="auto"/>
            </w:tcBorders>
            <w:vAlign w:val="center"/>
          </w:tcPr>
          <w:p w14:paraId="0C9CFF92" w14:textId="441E2867" w:rsidR="007C68B9" w:rsidRPr="007A5902" w:rsidRDefault="007C68B9" w:rsidP="003251C2">
            <w:pPr>
              <w:spacing w:after="0" w:line="240" w:lineRule="auto"/>
              <w:jc w:val="center"/>
              <w:rPr>
                <w:rFonts w:ascii="Times New Roman" w:hAnsi="Times New Roman" w:cs="Times New Roman"/>
                <w:color w:val="000000"/>
                <w:sz w:val="20"/>
                <w:szCs w:val="20"/>
              </w:rPr>
            </w:pPr>
            <w:r w:rsidRPr="007A5902">
              <w:rPr>
                <w:rFonts w:ascii="Times New Roman" w:hAnsi="Times New Roman" w:cs="Times New Roman"/>
                <w:color w:val="000000"/>
                <w:sz w:val="20"/>
                <w:szCs w:val="20"/>
              </w:rPr>
              <w:t>Persamaan 2</w:t>
            </w:r>
          </w:p>
        </w:tc>
        <w:tc>
          <w:tcPr>
            <w:tcW w:w="1496" w:type="dxa"/>
            <w:tcBorders>
              <w:top w:val="single" w:sz="4" w:space="0" w:color="auto"/>
              <w:bottom w:val="single" w:sz="4" w:space="0" w:color="auto"/>
            </w:tcBorders>
            <w:vAlign w:val="center"/>
          </w:tcPr>
          <w:p w14:paraId="7E054DFD" w14:textId="6738B57E" w:rsidR="007C68B9" w:rsidRPr="007A5902" w:rsidRDefault="007C68B9" w:rsidP="003251C2">
            <w:pPr>
              <w:spacing w:after="0" w:line="240" w:lineRule="auto"/>
              <w:jc w:val="center"/>
              <w:rPr>
                <w:rFonts w:ascii="Times New Roman" w:hAnsi="Times New Roman" w:cs="Times New Roman"/>
                <w:i/>
                <w:iCs/>
                <w:color w:val="000000"/>
                <w:sz w:val="20"/>
                <w:szCs w:val="20"/>
              </w:rPr>
            </w:pPr>
            <w:r w:rsidRPr="007A5902">
              <w:rPr>
                <w:rFonts w:ascii="Times New Roman" w:hAnsi="Times New Roman" w:cs="Times New Roman"/>
                <w:i/>
                <w:iCs/>
                <w:color w:val="000000"/>
                <w:sz w:val="20"/>
                <w:szCs w:val="20"/>
              </w:rPr>
              <w:t>Robustness test</w:t>
            </w:r>
          </w:p>
        </w:tc>
      </w:tr>
      <w:tr w:rsidR="007C68B9" w:rsidRPr="007A5902" w14:paraId="08979137" w14:textId="77777777" w:rsidTr="007A5902">
        <w:trPr>
          <w:jc w:val="center"/>
        </w:trPr>
        <w:tc>
          <w:tcPr>
            <w:tcW w:w="2057" w:type="dxa"/>
            <w:tcBorders>
              <w:top w:val="single" w:sz="4" w:space="0" w:color="auto"/>
            </w:tcBorders>
          </w:tcPr>
          <w:p w14:paraId="5BE9AEDD" w14:textId="415B7DE6" w:rsidR="007C68B9" w:rsidRPr="007A5902" w:rsidRDefault="00E55800" w:rsidP="002B686A">
            <w:pPr>
              <w:jc w:val="center"/>
              <w:rPr>
                <w:rFonts w:ascii="Times New Roman" w:hAnsi="Times New Roman" w:cs="Times New Roman"/>
                <w:color w:val="000000"/>
                <w:sz w:val="20"/>
                <w:szCs w:val="20"/>
              </w:rPr>
            </w:pPr>
            <w:r w:rsidRPr="007A5902">
              <w:rPr>
                <w:rFonts w:ascii="Times New Roman" w:hAnsi="Times New Roman" w:cs="Times New Roman"/>
                <w:color w:val="000000"/>
                <w:sz w:val="20"/>
                <w:szCs w:val="20"/>
              </w:rPr>
              <w:t>Adjusted R-Squared</w:t>
            </w:r>
          </w:p>
        </w:tc>
        <w:tc>
          <w:tcPr>
            <w:tcW w:w="1312" w:type="dxa"/>
            <w:tcBorders>
              <w:top w:val="single" w:sz="4" w:space="0" w:color="auto"/>
            </w:tcBorders>
          </w:tcPr>
          <w:p w14:paraId="2EE62DC0" w14:textId="08577A14" w:rsidR="007C68B9" w:rsidRPr="007A5902" w:rsidRDefault="00E55800" w:rsidP="002B686A">
            <w:pPr>
              <w:jc w:val="center"/>
              <w:rPr>
                <w:rFonts w:ascii="Times New Roman" w:hAnsi="Times New Roman" w:cs="Times New Roman"/>
                <w:color w:val="000000"/>
                <w:sz w:val="20"/>
                <w:szCs w:val="20"/>
              </w:rPr>
            </w:pPr>
            <w:r w:rsidRPr="007A5902">
              <w:rPr>
                <w:rFonts w:ascii="Times New Roman" w:hAnsi="Times New Roman" w:cs="Times New Roman"/>
                <w:color w:val="000000"/>
                <w:sz w:val="20"/>
                <w:szCs w:val="20"/>
              </w:rPr>
              <w:t>0.301381</w:t>
            </w:r>
          </w:p>
        </w:tc>
        <w:tc>
          <w:tcPr>
            <w:tcW w:w="1438" w:type="dxa"/>
            <w:tcBorders>
              <w:top w:val="single" w:sz="4" w:space="0" w:color="auto"/>
            </w:tcBorders>
          </w:tcPr>
          <w:p w14:paraId="4F75F3F1" w14:textId="5AE092B7" w:rsidR="007C68B9" w:rsidRPr="007A5902" w:rsidRDefault="00E55800" w:rsidP="002B686A">
            <w:pPr>
              <w:jc w:val="center"/>
              <w:rPr>
                <w:rFonts w:ascii="Times New Roman" w:hAnsi="Times New Roman" w:cs="Times New Roman"/>
                <w:color w:val="000000"/>
                <w:sz w:val="20"/>
                <w:szCs w:val="20"/>
              </w:rPr>
            </w:pPr>
            <w:r w:rsidRPr="007A5902">
              <w:rPr>
                <w:rFonts w:ascii="Times New Roman" w:hAnsi="Times New Roman" w:cs="Times New Roman"/>
                <w:color w:val="000000"/>
                <w:sz w:val="20"/>
                <w:szCs w:val="20"/>
              </w:rPr>
              <w:t>0.297905</w:t>
            </w:r>
          </w:p>
        </w:tc>
        <w:tc>
          <w:tcPr>
            <w:tcW w:w="1496" w:type="dxa"/>
            <w:tcBorders>
              <w:top w:val="single" w:sz="4" w:space="0" w:color="auto"/>
            </w:tcBorders>
          </w:tcPr>
          <w:p w14:paraId="7B1C528B" w14:textId="28630CEF" w:rsidR="007C68B9" w:rsidRPr="007A5902" w:rsidRDefault="00E55800" w:rsidP="002B686A">
            <w:pPr>
              <w:jc w:val="center"/>
              <w:rPr>
                <w:rFonts w:ascii="Times New Roman" w:hAnsi="Times New Roman" w:cs="Times New Roman"/>
                <w:color w:val="000000"/>
                <w:sz w:val="20"/>
                <w:szCs w:val="20"/>
              </w:rPr>
            </w:pPr>
            <w:r w:rsidRPr="007A5902">
              <w:rPr>
                <w:rFonts w:ascii="Times New Roman" w:hAnsi="Times New Roman" w:cs="Times New Roman"/>
                <w:color w:val="000000"/>
                <w:sz w:val="20"/>
                <w:szCs w:val="20"/>
              </w:rPr>
              <w:t>0.315516</w:t>
            </w:r>
          </w:p>
        </w:tc>
      </w:tr>
    </w:tbl>
    <w:p w14:paraId="5EA2AE24" w14:textId="77777777" w:rsidR="007A5902" w:rsidRDefault="007A5902" w:rsidP="00F80A3A">
      <w:pPr>
        <w:spacing w:after="0"/>
        <w:ind w:firstLine="426"/>
        <w:jc w:val="both"/>
        <w:rPr>
          <w:rFonts w:ascii="Times New Roman" w:hAnsi="Times New Roman" w:cs="Times New Roman"/>
          <w:color w:val="000000"/>
          <w:sz w:val="24"/>
          <w:szCs w:val="24"/>
        </w:rPr>
      </w:pPr>
    </w:p>
    <w:p w14:paraId="3DB9F6C5" w14:textId="4240A4AA" w:rsidR="007A5902" w:rsidRDefault="00B948BD" w:rsidP="003251C2">
      <w:pPr>
        <w:spacing w:after="0" w:line="276" w:lineRule="auto"/>
        <w:ind w:firstLine="720"/>
        <w:jc w:val="both"/>
        <w:rPr>
          <w:rFonts w:ascii="Times New Roman" w:hAnsi="Times New Roman" w:cs="Times New Roman"/>
          <w:color w:val="000000"/>
          <w:sz w:val="24"/>
          <w:szCs w:val="24"/>
        </w:rPr>
      </w:pPr>
      <w:r w:rsidRPr="007A5902">
        <w:rPr>
          <w:rFonts w:ascii="Times New Roman" w:hAnsi="Times New Roman" w:cs="Times New Roman"/>
          <w:i/>
          <w:color w:val="000000"/>
          <w:sz w:val="24"/>
          <w:szCs w:val="24"/>
        </w:rPr>
        <w:t xml:space="preserve"> </w:t>
      </w:r>
      <w:r w:rsidR="00E55800" w:rsidRPr="007A5902">
        <w:rPr>
          <w:rFonts w:ascii="Times New Roman" w:hAnsi="Times New Roman" w:cs="Times New Roman"/>
          <w:i/>
          <w:color w:val="000000"/>
          <w:sz w:val="24"/>
          <w:szCs w:val="24"/>
        </w:rPr>
        <w:t>Robustness test</w:t>
      </w:r>
      <w:r w:rsidR="00E55800">
        <w:rPr>
          <w:rFonts w:ascii="Times New Roman" w:hAnsi="Times New Roman" w:cs="Times New Roman"/>
          <w:color w:val="000000"/>
          <w:sz w:val="24"/>
          <w:szCs w:val="24"/>
        </w:rPr>
        <w:t xml:space="preserve"> merupakan uji ketahanan model. Ber</w:t>
      </w:r>
      <w:r w:rsidR="007A5902">
        <w:rPr>
          <w:rFonts w:ascii="Times New Roman" w:hAnsi="Times New Roman" w:cs="Times New Roman"/>
          <w:color w:val="000000"/>
          <w:sz w:val="24"/>
          <w:szCs w:val="24"/>
        </w:rPr>
        <w:t xml:space="preserve">dasarkan </w:t>
      </w:r>
      <w:r w:rsidR="00DA4AC7">
        <w:rPr>
          <w:rFonts w:ascii="Times New Roman" w:hAnsi="Times New Roman" w:cs="Times New Roman"/>
          <w:color w:val="000000"/>
          <w:sz w:val="24"/>
          <w:szCs w:val="24"/>
        </w:rPr>
        <w:t xml:space="preserve">Tabel 4 dapat diketahui </w:t>
      </w:r>
      <w:r w:rsidR="00E55800">
        <w:rPr>
          <w:rFonts w:ascii="Times New Roman" w:hAnsi="Times New Roman" w:cs="Times New Roman"/>
          <w:color w:val="000000"/>
          <w:sz w:val="24"/>
          <w:szCs w:val="24"/>
        </w:rPr>
        <w:t>bahwa ketahanan model yang dimiliki</w:t>
      </w:r>
      <w:r w:rsidR="002B686A">
        <w:rPr>
          <w:rFonts w:ascii="Times New Roman" w:hAnsi="Times New Roman" w:cs="Times New Roman"/>
          <w:color w:val="000000"/>
          <w:sz w:val="24"/>
          <w:szCs w:val="24"/>
        </w:rPr>
        <w:t xml:space="preserve">. </w:t>
      </w:r>
      <w:r w:rsidR="000B6D1F">
        <w:rPr>
          <w:rFonts w:ascii="Times New Roman" w:hAnsi="Times New Roman" w:cs="Times New Roman"/>
          <w:color w:val="000000"/>
          <w:sz w:val="24"/>
          <w:szCs w:val="24"/>
        </w:rPr>
        <w:t xml:space="preserve">Nilai </w:t>
      </w:r>
      <w:r w:rsidR="000B6D1F" w:rsidRPr="009E79AC">
        <w:rPr>
          <w:rFonts w:ascii="Times New Roman" w:hAnsi="Times New Roman" w:cs="Times New Roman"/>
          <w:i/>
          <w:color w:val="000000"/>
          <w:sz w:val="24"/>
          <w:szCs w:val="24"/>
        </w:rPr>
        <w:t>Adjusted R-Square</w:t>
      </w:r>
      <w:r w:rsidR="00F80A3A" w:rsidRPr="009E79AC">
        <w:rPr>
          <w:rFonts w:ascii="Times New Roman" w:hAnsi="Times New Roman" w:cs="Times New Roman"/>
          <w:i/>
          <w:color w:val="000000"/>
          <w:sz w:val="24"/>
          <w:szCs w:val="24"/>
        </w:rPr>
        <w:t>d</w:t>
      </w:r>
      <w:r w:rsidR="000B6D1F">
        <w:rPr>
          <w:rFonts w:ascii="Times New Roman" w:hAnsi="Times New Roman" w:cs="Times New Roman"/>
          <w:color w:val="000000"/>
          <w:sz w:val="24"/>
          <w:szCs w:val="24"/>
        </w:rPr>
        <w:t xml:space="preserve"> </w:t>
      </w:r>
      <w:r w:rsidR="005A054B">
        <w:rPr>
          <w:rFonts w:ascii="Times New Roman" w:hAnsi="Times New Roman" w:cs="Times New Roman"/>
          <w:color w:val="000000"/>
          <w:sz w:val="24"/>
          <w:szCs w:val="24"/>
        </w:rPr>
        <w:t xml:space="preserve">persamaan 1 </w:t>
      </w:r>
      <w:r w:rsidR="00856DEE">
        <w:rPr>
          <w:rFonts w:ascii="Times New Roman" w:hAnsi="Times New Roman" w:cs="Times New Roman"/>
          <w:color w:val="000000"/>
          <w:sz w:val="24"/>
          <w:szCs w:val="24"/>
        </w:rPr>
        <w:t xml:space="preserve">yaitu pengaruh </w:t>
      </w:r>
      <w:r w:rsidR="00856DEE" w:rsidRPr="009E79AC">
        <w:rPr>
          <w:rFonts w:ascii="Times New Roman" w:hAnsi="Times New Roman" w:cs="Times New Roman"/>
          <w:i/>
          <w:color w:val="000000"/>
          <w:sz w:val="24"/>
          <w:szCs w:val="24"/>
        </w:rPr>
        <w:t>leverage, capital intensity</w:t>
      </w:r>
      <w:r w:rsidR="00856DEE">
        <w:rPr>
          <w:rFonts w:ascii="Times New Roman" w:hAnsi="Times New Roman" w:cs="Times New Roman"/>
          <w:color w:val="000000"/>
          <w:sz w:val="24"/>
          <w:szCs w:val="24"/>
        </w:rPr>
        <w:t xml:space="preserve">, komisaris independen, dan kepemilikan institusional terhadap </w:t>
      </w:r>
      <w:r w:rsidR="00856DEE" w:rsidRPr="007A5902">
        <w:rPr>
          <w:rFonts w:ascii="Times New Roman" w:hAnsi="Times New Roman" w:cs="Times New Roman"/>
          <w:i/>
          <w:color w:val="000000"/>
          <w:sz w:val="24"/>
          <w:szCs w:val="24"/>
        </w:rPr>
        <w:t>tax avoidance</w:t>
      </w:r>
      <w:r w:rsidR="00856DEE">
        <w:rPr>
          <w:rFonts w:ascii="Times New Roman" w:hAnsi="Times New Roman" w:cs="Times New Roman"/>
          <w:color w:val="000000"/>
          <w:sz w:val="24"/>
          <w:szCs w:val="24"/>
        </w:rPr>
        <w:t xml:space="preserve"> sebesar 0.301381</w:t>
      </w:r>
      <w:r w:rsidR="00F80A3A">
        <w:rPr>
          <w:rFonts w:ascii="Times New Roman" w:hAnsi="Times New Roman" w:cs="Times New Roman"/>
          <w:color w:val="000000"/>
          <w:sz w:val="24"/>
          <w:szCs w:val="24"/>
        </w:rPr>
        <w:t xml:space="preserve"> atau 30.10 persen. Nilai Adjusted R-Squared persamaan 2 yaitu pengaruh </w:t>
      </w:r>
      <w:r w:rsidR="00F80A3A" w:rsidRPr="009E79AC">
        <w:rPr>
          <w:rFonts w:ascii="Times New Roman" w:hAnsi="Times New Roman" w:cs="Times New Roman"/>
          <w:i/>
          <w:color w:val="000000"/>
          <w:sz w:val="24"/>
          <w:szCs w:val="24"/>
        </w:rPr>
        <w:t>leverage, capital intensity</w:t>
      </w:r>
      <w:r w:rsidR="00F80A3A">
        <w:rPr>
          <w:rFonts w:ascii="Times New Roman" w:hAnsi="Times New Roman" w:cs="Times New Roman"/>
          <w:color w:val="000000"/>
          <w:sz w:val="24"/>
          <w:szCs w:val="24"/>
        </w:rPr>
        <w:t>, komisaris independen, dan k</w:t>
      </w:r>
      <w:r w:rsidR="009E79AC">
        <w:rPr>
          <w:rFonts w:ascii="Times New Roman" w:hAnsi="Times New Roman" w:cs="Times New Roman"/>
          <w:color w:val="000000"/>
          <w:sz w:val="24"/>
          <w:szCs w:val="24"/>
        </w:rPr>
        <w:t>epemilikan institusional dan dik</w:t>
      </w:r>
      <w:r w:rsidR="00F80A3A">
        <w:rPr>
          <w:rFonts w:ascii="Times New Roman" w:hAnsi="Times New Roman" w:cs="Times New Roman"/>
          <w:color w:val="000000"/>
          <w:sz w:val="24"/>
          <w:szCs w:val="24"/>
        </w:rPr>
        <w:t xml:space="preserve">ontrol oleh profitabilitas terhadap </w:t>
      </w:r>
      <w:r w:rsidR="00F80A3A" w:rsidRPr="007A5902">
        <w:rPr>
          <w:rFonts w:ascii="Times New Roman" w:hAnsi="Times New Roman" w:cs="Times New Roman"/>
          <w:i/>
          <w:color w:val="000000"/>
          <w:sz w:val="24"/>
          <w:szCs w:val="24"/>
        </w:rPr>
        <w:t>tax avoidance</w:t>
      </w:r>
      <w:r w:rsidR="00F80A3A">
        <w:rPr>
          <w:rFonts w:ascii="Times New Roman" w:hAnsi="Times New Roman" w:cs="Times New Roman"/>
          <w:color w:val="000000"/>
          <w:sz w:val="24"/>
          <w:szCs w:val="24"/>
        </w:rPr>
        <w:t xml:space="preserve"> sebesar 0.297905 atau 29.79 persen. Nilai </w:t>
      </w:r>
      <w:r w:rsidR="00F80A3A" w:rsidRPr="009E79AC">
        <w:rPr>
          <w:rFonts w:ascii="Times New Roman" w:hAnsi="Times New Roman" w:cs="Times New Roman"/>
          <w:i/>
          <w:color w:val="000000"/>
          <w:sz w:val="24"/>
          <w:szCs w:val="24"/>
        </w:rPr>
        <w:t>Adjusted R-Squared</w:t>
      </w:r>
      <w:r w:rsidR="00F80A3A">
        <w:rPr>
          <w:rFonts w:ascii="Times New Roman" w:hAnsi="Times New Roman" w:cs="Times New Roman"/>
          <w:color w:val="000000"/>
          <w:sz w:val="24"/>
          <w:szCs w:val="24"/>
        </w:rPr>
        <w:t xml:space="preserve"> saat dilakukan </w:t>
      </w:r>
      <w:r w:rsidR="00F80A3A" w:rsidRPr="007A5902">
        <w:rPr>
          <w:rFonts w:ascii="Times New Roman" w:hAnsi="Times New Roman" w:cs="Times New Roman"/>
          <w:i/>
          <w:color w:val="000000"/>
          <w:sz w:val="24"/>
          <w:szCs w:val="24"/>
        </w:rPr>
        <w:t>Robustness Test</w:t>
      </w:r>
      <w:r w:rsidR="00F80A3A">
        <w:rPr>
          <w:rFonts w:ascii="Times New Roman" w:hAnsi="Times New Roman" w:cs="Times New Roman"/>
          <w:color w:val="000000"/>
          <w:sz w:val="24"/>
          <w:szCs w:val="24"/>
        </w:rPr>
        <w:t xml:space="preserve"> menunjukkan angka 0.315516 atau 31.55 persen. Hasil saat sebelum dan sesudah ditambah variabel </w:t>
      </w:r>
      <w:r w:rsidR="009E79AC">
        <w:rPr>
          <w:rFonts w:ascii="Times New Roman" w:hAnsi="Times New Roman" w:cs="Times New Roman"/>
          <w:color w:val="000000"/>
          <w:sz w:val="24"/>
          <w:szCs w:val="24"/>
        </w:rPr>
        <w:t>k</w:t>
      </w:r>
      <w:r w:rsidR="00F80A3A">
        <w:rPr>
          <w:rFonts w:ascii="Times New Roman" w:hAnsi="Times New Roman" w:cs="Times New Roman"/>
          <w:color w:val="000000"/>
          <w:sz w:val="24"/>
          <w:szCs w:val="24"/>
        </w:rPr>
        <w:t xml:space="preserve">ontrol serta pada saat uji </w:t>
      </w:r>
      <w:r w:rsidR="00F80A3A" w:rsidRPr="009E79AC">
        <w:rPr>
          <w:rFonts w:ascii="Times New Roman" w:hAnsi="Times New Roman" w:cs="Times New Roman"/>
          <w:i/>
          <w:color w:val="000000"/>
          <w:sz w:val="24"/>
          <w:szCs w:val="24"/>
        </w:rPr>
        <w:t>robustness</w:t>
      </w:r>
      <w:r w:rsidR="00F80A3A">
        <w:rPr>
          <w:rFonts w:ascii="Times New Roman" w:hAnsi="Times New Roman" w:cs="Times New Roman"/>
          <w:color w:val="000000"/>
          <w:sz w:val="24"/>
          <w:szCs w:val="24"/>
        </w:rPr>
        <w:t xml:space="preserve"> tidak berubah secara signifikan. Hal ini menunjukkan bahwa </w:t>
      </w:r>
      <w:r w:rsidR="0041229E">
        <w:rPr>
          <w:rFonts w:ascii="Times New Roman" w:hAnsi="Times New Roman" w:cs="Times New Roman"/>
          <w:color w:val="000000"/>
          <w:sz w:val="24"/>
          <w:szCs w:val="24"/>
        </w:rPr>
        <w:t>data lolos pada saat uji ketahanan model.</w:t>
      </w:r>
    </w:p>
    <w:p w14:paraId="38E1F7BE" w14:textId="44981BB0" w:rsidR="00533CE4" w:rsidRDefault="00B015C9" w:rsidP="004D301F">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hasil</w:t>
      </w:r>
      <w:r w:rsidR="004D301F">
        <w:rPr>
          <w:rFonts w:ascii="Times New Roman" w:hAnsi="Times New Roman" w:cs="Times New Roman"/>
          <w:color w:val="000000"/>
          <w:sz w:val="24"/>
          <w:szCs w:val="24"/>
        </w:rPr>
        <w:t xml:space="preserve"> uji signifikansi parameter individul pada</w:t>
      </w:r>
      <w:r>
        <w:rPr>
          <w:rFonts w:ascii="Times New Roman" w:hAnsi="Times New Roman" w:cs="Times New Roman"/>
          <w:color w:val="000000"/>
          <w:sz w:val="24"/>
          <w:szCs w:val="24"/>
        </w:rPr>
        <w:t xml:space="preserve"> pengujian olah data panel menunjukkan hasil bahwa variabel </w:t>
      </w:r>
      <w:r w:rsidRPr="009C653F">
        <w:rPr>
          <w:rFonts w:ascii="Times New Roman" w:hAnsi="Times New Roman" w:cs="Times New Roman"/>
          <w:i/>
          <w:iCs/>
          <w:color w:val="000000"/>
          <w:sz w:val="24"/>
          <w:szCs w:val="24"/>
        </w:rPr>
        <w:t>leverage</w:t>
      </w:r>
      <w:r>
        <w:rPr>
          <w:rFonts w:ascii="Times New Roman" w:hAnsi="Times New Roman" w:cs="Times New Roman"/>
          <w:color w:val="000000"/>
          <w:sz w:val="24"/>
          <w:szCs w:val="24"/>
        </w:rPr>
        <w:t xml:space="preserve"> (X1) memiliki nilai signifikasi sebesar</w:t>
      </w:r>
      <w:r w:rsidR="009E79AC">
        <w:rPr>
          <w:rFonts w:ascii="Times New Roman" w:hAnsi="Times New Roman" w:cs="Times New Roman"/>
          <w:color w:val="000000"/>
          <w:sz w:val="24"/>
          <w:szCs w:val="24"/>
        </w:rPr>
        <w:t xml:space="preserve"> </w:t>
      </w:r>
      <w:r w:rsidRPr="00446DF0">
        <w:rPr>
          <w:rFonts w:ascii="Times New Roman" w:hAnsi="Times New Roman" w:cs="Times New Roman"/>
          <w:color w:val="000000"/>
        </w:rPr>
        <w:t>-0.048438</w:t>
      </w:r>
      <w:r>
        <w:rPr>
          <w:rFonts w:ascii="Times New Roman" w:hAnsi="Times New Roman" w:cs="Times New Roman"/>
          <w:color w:val="000000"/>
        </w:rPr>
        <w:t xml:space="preserve"> </w:t>
      </w:r>
      <w:r>
        <w:rPr>
          <w:rFonts w:ascii="Times New Roman" w:hAnsi="Times New Roman" w:cs="Times New Roman"/>
          <w:color w:val="000000"/>
          <w:sz w:val="24"/>
          <w:szCs w:val="24"/>
        </w:rPr>
        <w:t xml:space="preserve">yang bernilai negatif dengan </w:t>
      </w:r>
      <w:r w:rsidR="009E79AC">
        <w:rPr>
          <w:rFonts w:ascii="Times New Roman" w:hAnsi="Times New Roman" w:cs="Times New Roman"/>
          <w:color w:val="000000"/>
          <w:sz w:val="24"/>
          <w:szCs w:val="24"/>
        </w:rPr>
        <w:t xml:space="preserve">nilai </w:t>
      </w:r>
      <w:r>
        <w:rPr>
          <w:rFonts w:ascii="Times New Roman" w:hAnsi="Times New Roman" w:cs="Times New Roman"/>
          <w:color w:val="000000"/>
          <w:sz w:val="24"/>
          <w:szCs w:val="24"/>
        </w:rPr>
        <w:t xml:space="preserve">probabilitasnya 0.7238  lebih besar dari 0.05 </w:t>
      </w:r>
      <w:r>
        <w:rPr>
          <w:rFonts w:ascii="Times New Roman" w:hAnsi="Times New Roman" w:cs="Times New Roman"/>
          <w:color w:val="000000"/>
          <w:sz w:val="24"/>
          <w:szCs w:val="24"/>
        </w:rPr>
        <w:lastRenderedPageBreak/>
        <w:t xml:space="preserve">(Sig &gt; α). Hal ini berarti </w:t>
      </w:r>
      <w:r w:rsidR="009E79AC">
        <w:rPr>
          <w:rFonts w:ascii="Times New Roman" w:hAnsi="Times New Roman" w:cs="Times New Roman"/>
          <w:color w:val="000000"/>
          <w:sz w:val="24"/>
          <w:szCs w:val="24"/>
        </w:rPr>
        <w:t>hipotesis 1 (</w:t>
      </w:r>
      <w:r>
        <w:rPr>
          <w:rFonts w:ascii="Times New Roman" w:hAnsi="Times New Roman" w:cs="Times New Roman"/>
          <w:color w:val="000000"/>
          <w:sz w:val="24"/>
          <w:szCs w:val="24"/>
        </w:rPr>
        <w:t>H</w:t>
      </w:r>
      <w:r w:rsidRPr="00B015C9">
        <w:rPr>
          <w:rFonts w:ascii="Times New Roman" w:hAnsi="Times New Roman" w:cs="Times New Roman"/>
          <w:color w:val="000000"/>
          <w:sz w:val="24"/>
          <w:szCs w:val="24"/>
          <w:vertAlign w:val="subscript"/>
        </w:rPr>
        <w:t>1</w:t>
      </w:r>
      <w:r w:rsidR="009E79AC">
        <w:rPr>
          <w:rFonts w:ascii="Times New Roman" w:hAnsi="Times New Roman" w:cs="Times New Roman"/>
          <w:color w:val="000000"/>
          <w:sz w:val="24"/>
          <w:szCs w:val="24"/>
        </w:rPr>
        <w:t>) y</w:t>
      </w:r>
      <w:r>
        <w:rPr>
          <w:rFonts w:ascii="Times New Roman" w:hAnsi="Times New Roman" w:cs="Times New Roman"/>
          <w:color w:val="000000"/>
          <w:sz w:val="24"/>
          <w:szCs w:val="24"/>
        </w:rPr>
        <w:t xml:space="preserve">ang menyatakan </w:t>
      </w:r>
      <w:r w:rsidRPr="009C653F">
        <w:rPr>
          <w:rFonts w:ascii="Times New Roman" w:hAnsi="Times New Roman" w:cs="Times New Roman"/>
          <w:i/>
          <w:iCs/>
          <w:color w:val="000000"/>
          <w:sz w:val="24"/>
          <w:szCs w:val="24"/>
        </w:rPr>
        <w:t>leverage</w:t>
      </w:r>
      <w:r>
        <w:rPr>
          <w:rFonts w:ascii="Times New Roman" w:hAnsi="Times New Roman" w:cs="Times New Roman"/>
          <w:color w:val="000000"/>
          <w:sz w:val="24"/>
          <w:szCs w:val="24"/>
        </w:rPr>
        <w:t xml:space="preserve"> berpengaruh negatif </w:t>
      </w:r>
      <w:r w:rsidR="007A5902">
        <w:rPr>
          <w:rFonts w:ascii="Times New Roman" w:hAnsi="Times New Roman" w:cs="Times New Roman"/>
          <w:color w:val="000000"/>
          <w:sz w:val="24"/>
          <w:szCs w:val="24"/>
        </w:rPr>
        <w:t xml:space="preserve">terhadap </w:t>
      </w:r>
      <w:r w:rsidR="007A5902" w:rsidRPr="007A5902">
        <w:rPr>
          <w:rFonts w:ascii="Times New Roman" w:hAnsi="Times New Roman" w:cs="Times New Roman"/>
          <w:i/>
          <w:color w:val="000000"/>
          <w:sz w:val="24"/>
          <w:szCs w:val="24"/>
        </w:rPr>
        <w:t>tax avoidance</w:t>
      </w:r>
      <w:r w:rsidR="007A59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ditolak, menggambarkan bahwa </w:t>
      </w:r>
      <w:r w:rsidRPr="009C653F">
        <w:rPr>
          <w:rFonts w:ascii="Times New Roman" w:hAnsi="Times New Roman" w:cs="Times New Roman"/>
          <w:i/>
          <w:iCs/>
          <w:color w:val="000000"/>
          <w:sz w:val="24"/>
          <w:szCs w:val="24"/>
        </w:rPr>
        <w:t>leverage</w:t>
      </w:r>
      <w:r>
        <w:rPr>
          <w:rFonts w:ascii="Times New Roman" w:hAnsi="Times New Roman" w:cs="Times New Roman"/>
          <w:color w:val="000000"/>
          <w:sz w:val="24"/>
          <w:szCs w:val="24"/>
        </w:rPr>
        <w:t xml:space="preserve"> tidak berpengaruh </w:t>
      </w:r>
      <w:r w:rsidR="007A5902">
        <w:rPr>
          <w:rFonts w:ascii="Times New Roman" w:hAnsi="Times New Roman" w:cs="Times New Roman"/>
          <w:color w:val="000000"/>
          <w:sz w:val="24"/>
          <w:szCs w:val="24"/>
        </w:rPr>
        <w:t xml:space="preserve">signifikan </w:t>
      </w:r>
      <w:r>
        <w:rPr>
          <w:rFonts w:ascii="Times New Roman" w:hAnsi="Times New Roman" w:cs="Times New Roman"/>
          <w:color w:val="000000"/>
          <w:sz w:val="24"/>
          <w:szCs w:val="24"/>
        </w:rPr>
        <w:t xml:space="preserve">terhadap </w:t>
      </w:r>
      <w:r w:rsidRPr="009C653F">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xml:space="preserve">. Semakin tinggi atau rendah tingkat utang tidak akan berpengaruh terhadap </w:t>
      </w:r>
      <w:r w:rsidR="009C653F">
        <w:rPr>
          <w:rFonts w:ascii="Times New Roman" w:hAnsi="Times New Roman" w:cs="Times New Roman"/>
          <w:color w:val="000000"/>
          <w:sz w:val="24"/>
          <w:szCs w:val="24"/>
        </w:rPr>
        <w:t>t</w:t>
      </w:r>
      <w:r>
        <w:rPr>
          <w:rFonts w:ascii="Times New Roman" w:hAnsi="Times New Roman" w:cs="Times New Roman"/>
          <w:color w:val="000000"/>
          <w:sz w:val="24"/>
          <w:szCs w:val="24"/>
        </w:rPr>
        <w:t xml:space="preserve">indakan </w:t>
      </w:r>
      <w:r w:rsidRPr="009C653F">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xml:space="preserve"> yang dilakukan oleh perusahaan. </w:t>
      </w:r>
      <w:r w:rsidR="001D7F36">
        <w:rPr>
          <w:rFonts w:ascii="Times New Roman" w:hAnsi="Times New Roman" w:cs="Times New Roman"/>
          <w:color w:val="000000"/>
          <w:sz w:val="24"/>
          <w:szCs w:val="24"/>
        </w:rPr>
        <w:t xml:space="preserve">Semakin tinggi tingkat utang perusahaan maka manajemen akan cenderung berhati-hati </w:t>
      </w:r>
      <w:r w:rsidR="007A5902">
        <w:rPr>
          <w:rFonts w:ascii="Times New Roman" w:hAnsi="Times New Roman" w:cs="Times New Roman"/>
          <w:color w:val="000000"/>
          <w:sz w:val="24"/>
          <w:szCs w:val="24"/>
        </w:rPr>
        <w:t>dan tidak akan mengambil ri</w:t>
      </w:r>
      <w:r w:rsidR="00C93141">
        <w:rPr>
          <w:rFonts w:ascii="Times New Roman" w:hAnsi="Times New Roman" w:cs="Times New Roman"/>
          <w:color w:val="000000"/>
          <w:sz w:val="24"/>
          <w:szCs w:val="24"/>
        </w:rPr>
        <w:t xml:space="preserve">siko yang dapat membahayakan perusahaan dengan tindakan </w:t>
      </w:r>
      <w:r w:rsidR="00C93141" w:rsidRPr="009C653F">
        <w:rPr>
          <w:rFonts w:ascii="Times New Roman" w:hAnsi="Times New Roman" w:cs="Times New Roman"/>
          <w:i/>
          <w:iCs/>
          <w:color w:val="000000"/>
          <w:sz w:val="24"/>
          <w:szCs w:val="24"/>
        </w:rPr>
        <w:t>tax avoidance</w:t>
      </w:r>
      <w:r w:rsidR="00C93141">
        <w:rPr>
          <w:rFonts w:ascii="Times New Roman" w:hAnsi="Times New Roman" w:cs="Times New Roman"/>
          <w:color w:val="000000"/>
          <w:sz w:val="24"/>
          <w:szCs w:val="24"/>
        </w:rPr>
        <w:t xml:space="preserve"> </w:t>
      </w:r>
      <w:r w:rsidR="00C93141">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{"citationItems":[{"id":"ITEM-1","itemData":{"DOI":"https://doi.org/10.24843/EJA.2018.v22.i03.p17","ISBN":"9781119130536","abstract":"Perusahaan berusaha menekan biaya pajaknya demi mendapatkan laba yang lebih tinggi. Penelitian ini bertujuan menguji pengaruh profitabilitas, leverage, dan kepemilikan institusional terhadap penghindaran pajak. Penelitian ini difokuskan pada perusahaan manufaktur yang terdaftar di Bursa Efek Indonesia (BEI) periode tahun 2012-2016 dengan populasi 157 perusahaan. Penentuan jumlah sampel menggunakan metode purposive sampling, sehingga diperoleh sampel sabanyak 39 perusahaan manufaktur. Pengujian hipotesis dilakukan dengan teknik analisis regresi linear berganda. Metode pengujian hipotesis menggunakan tingkat signifikansi sebesar 5%. Penelitian ini memperoleh hasil pertama, variabel profitabilitas berpengaruh negatif pada penghindaran pajak. Hasil kedua, variabel leverage tidak berpengaruh pada penghindaran pajak. Hasil ketiga, variabel kepemilikan institusional tidak berpengaruh pada penghindaran pajak.","author":[{"dropping-particle":"","family":"Arianandini","given":"Putu Winning","non-dropping-particle":"","parse-names":false,"suffix":""},{"dropping-particle":"","family":"Ramantha","given":"I Wayan","non-dropping-particle":"","parse-names":false,"suffix":""}],"container-title":"E-Jurnal Akuntansi Universitas Udayana","id":"ITEM-1","issue":"3","issued":{"date-parts":[["2018"]]},"page":"2088-2116","title":"Pengaruh Profitabilitas, Leverage, dan Kepemilikan Institusional pada Tax Avoidance","type":"article-journal","volume":"22"},"uris":["http://www.mendeley.com/documents/?uuid=7752d704-cb70-4a9c-bd96-419d51e8cb34"]}],"mendeley":{"formattedCitation":"(Arianandini &amp; Ramantha, 2018)","manualFormatting":"(Arianandini dan Ramantha, 2018)","plainTextFormattedCitation":"(Arianandini &amp; Ramantha, 2018)","previouslyFormattedCitation":"(Arianandini &amp; Ramantha, 2018)"},"properties":{"noteIndex":0},"schema":"https://github.com/citation-style-language/schema/raw/master/csl-citation.json"}</w:instrText>
      </w:r>
      <w:r w:rsidR="00C93141">
        <w:rPr>
          <w:rFonts w:ascii="Times New Roman" w:hAnsi="Times New Roman" w:cs="Times New Roman"/>
          <w:color w:val="000000"/>
          <w:sz w:val="24"/>
          <w:szCs w:val="24"/>
        </w:rPr>
        <w:fldChar w:fldCharType="separate"/>
      </w:r>
      <w:r w:rsidR="00C93141" w:rsidRPr="00C93141">
        <w:rPr>
          <w:rFonts w:ascii="Times New Roman" w:hAnsi="Times New Roman" w:cs="Times New Roman"/>
          <w:noProof/>
          <w:color w:val="000000"/>
          <w:sz w:val="24"/>
          <w:szCs w:val="24"/>
        </w:rPr>
        <w:t xml:space="preserve">(Arianandini </w:t>
      </w:r>
      <w:r w:rsidR="009C653F">
        <w:rPr>
          <w:rFonts w:ascii="Times New Roman" w:hAnsi="Times New Roman" w:cs="Times New Roman"/>
          <w:noProof/>
          <w:color w:val="000000"/>
          <w:sz w:val="24"/>
          <w:szCs w:val="24"/>
        </w:rPr>
        <w:t>dan</w:t>
      </w:r>
      <w:r w:rsidR="00C93141" w:rsidRPr="00C93141">
        <w:rPr>
          <w:rFonts w:ascii="Times New Roman" w:hAnsi="Times New Roman" w:cs="Times New Roman"/>
          <w:noProof/>
          <w:color w:val="000000"/>
          <w:sz w:val="24"/>
          <w:szCs w:val="24"/>
        </w:rPr>
        <w:t xml:space="preserve"> Ramantha, 2018)</w:t>
      </w:r>
      <w:r w:rsidR="00C93141">
        <w:rPr>
          <w:rFonts w:ascii="Times New Roman" w:hAnsi="Times New Roman" w:cs="Times New Roman"/>
          <w:color w:val="000000"/>
          <w:sz w:val="24"/>
          <w:szCs w:val="24"/>
        </w:rPr>
        <w:fldChar w:fldCharType="end"/>
      </w:r>
      <w:r w:rsidR="00C93141">
        <w:rPr>
          <w:rFonts w:ascii="Times New Roman" w:hAnsi="Times New Roman" w:cs="Times New Roman"/>
          <w:color w:val="000000"/>
          <w:sz w:val="24"/>
          <w:szCs w:val="24"/>
        </w:rPr>
        <w:t xml:space="preserve">. </w:t>
      </w:r>
      <w:r w:rsidRPr="009C653F">
        <w:rPr>
          <w:rFonts w:ascii="Times New Roman" w:hAnsi="Times New Roman" w:cs="Times New Roman"/>
          <w:i/>
          <w:iCs/>
          <w:color w:val="000000"/>
          <w:sz w:val="24"/>
          <w:szCs w:val="24"/>
        </w:rPr>
        <w:t>Leverage</w:t>
      </w:r>
      <w:r>
        <w:rPr>
          <w:rFonts w:ascii="Times New Roman" w:hAnsi="Times New Roman" w:cs="Times New Roman"/>
          <w:color w:val="000000"/>
          <w:sz w:val="24"/>
          <w:szCs w:val="24"/>
        </w:rPr>
        <w:t xml:space="preserve"> merupakan tingkat utang yang digunakan perusahaan untuk membiayai </w:t>
      </w:r>
      <w:r w:rsidR="00303194">
        <w:rPr>
          <w:rFonts w:ascii="Times New Roman" w:hAnsi="Times New Roman" w:cs="Times New Roman"/>
          <w:color w:val="000000"/>
          <w:sz w:val="24"/>
          <w:szCs w:val="24"/>
        </w:rPr>
        <w:t xml:space="preserve">operasionalnya. Penggunaan utang akan menimbulkan beban bunga yang akan mengurangi beban pajak yang akan dibayarkan oleh perusahaan. </w:t>
      </w:r>
      <w:r w:rsidR="009E2CB9">
        <w:rPr>
          <w:rFonts w:ascii="Times New Roman" w:hAnsi="Times New Roman" w:cs="Times New Roman"/>
          <w:color w:val="000000"/>
          <w:sz w:val="24"/>
          <w:szCs w:val="24"/>
        </w:rPr>
        <w:t>Jika dikaitkan dengan teori agensi, perusahaan menggunakan</w:t>
      </w:r>
      <w:r w:rsidR="001D7F36">
        <w:rPr>
          <w:rFonts w:ascii="Times New Roman" w:hAnsi="Times New Roman" w:cs="Times New Roman"/>
          <w:color w:val="000000"/>
          <w:sz w:val="24"/>
          <w:szCs w:val="24"/>
        </w:rPr>
        <w:t xml:space="preserve"> rasio hutang agar dapat manfaat dari laba yang tinggi sesuai kepentingan </w:t>
      </w:r>
      <w:r w:rsidR="001D7F36" w:rsidRPr="007A5902">
        <w:rPr>
          <w:rFonts w:ascii="Times New Roman" w:hAnsi="Times New Roman" w:cs="Times New Roman"/>
          <w:i/>
          <w:color w:val="000000"/>
          <w:sz w:val="24"/>
          <w:szCs w:val="24"/>
        </w:rPr>
        <w:t xml:space="preserve">principal </w:t>
      </w:r>
      <w:r w:rsidR="001D7F36">
        <w:rPr>
          <w:rFonts w:ascii="Times New Roman" w:hAnsi="Times New Roman" w:cs="Times New Roman"/>
          <w:color w:val="000000"/>
          <w:sz w:val="24"/>
          <w:szCs w:val="24"/>
        </w:rPr>
        <w:t xml:space="preserve">tanpa adanya tujuan untuk menghindari pajak. Beban bunga yang timbul tidak selalu akan menjadi pengurang laba sebelum pajak. Hal ini dapat mengurangi konflik dari teori agensi. </w:t>
      </w:r>
      <w:r w:rsidR="00C93141">
        <w:rPr>
          <w:rFonts w:ascii="Times New Roman" w:hAnsi="Times New Roman" w:cs="Times New Roman"/>
          <w:color w:val="000000"/>
          <w:sz w:val="24"/>
          <w:szCs w:val="24"/>
        </w:rPr>
        <w:t>Menurut peraturan pemerintah mengenai perpajakan, pe</w:t>
      </w:r>
      <w:r w:rsidR="009C653F">
        <w:rPr>
          <w:rFonts w:ascii="Times New Roman" w:hAnsi="Times New Roman" w:cs="Times New Roman"/>
          <w:color w:val="000000"/>
          <w:sz w:val="24"/>
          <w:szCs w:val="24"/>
        </w:rPr>
        <w:t>r</w:t>
      </w:r>
      <w:r w:rsidR="00C93141">
        <w:rPr>
          <w:rFonts w:ascii="Times New Roman" w:hAnsi="Times New Roman" w:cs="Times New Roman"/>
          <w:color w:val="000000"/>
          <w:sz w:val="24"/>
          <w:szCs w:val="24"/>
        </w:rPr>
        <w:t>bandingan antara rasio utang dan modal pada satu periode tidak boleh lebih dari peraturan yang ditetapkan yaitu sebesar 4:1. Jika melebihi rasio yang telah ditetapkan maka aka</w:t>
      </w:r>
      <w:r w:rsidR="009E79AC">
        <w:rPr>
          <w:rFonts w:ascii="Times New Roman" w:hAnsi="Times New Roman" w:cs="Times New Roman"/>
          <w:color w:val="000000"/>
          <w:sz w:val="24"/>
          <w:szCs w:val="24"/>
        </w:rPr>
        <w:t xml:space="preserve">n </w:t>
      </w:r>
      <w:r w:rsidR="00C93141">
        <w:rPr>
          <w:rFonts w:ascii="Times New Roman" w:hAnsi="Times New Roman" w:cs="Times New Roman"/>
          <w:color w:val="000000"/>
          <w:sz w:val="24"/>
          <w:szCs w:val="24"/>
        </w:rPr>
        <w:t xml:space="preserve">ada perhitungan kembali mengenai beban pajak sesuai dengan Peraturan Dirjen Pajak Nomor 25/PJ/2017. </w:t>
      </w:r>
      <w:r w:rsidR="009E79AC">
        <w:rPr>
          <w:rFonts w:ascii="Times New Roman" w:hAnsi="Times New Roman" w:cs="Times New Roman"/>
          <w:color w:val="000000"/>
          <w:sz w:val="24"/>
          <w:szCs w:val="24"/>
        </w:rPr>
        <w:t xml:space="preserve">Dengan demikian dapat </w:t>
      </w:r>
      <w:r w:rsidR="00C93141">
        <w:rPr>
          <w:rFonts w:ascii="Times New Roman" w:hAnsi="Times New Roman" w:cs="Times New Roman"/>
          <w:color w:val="000000"/>
          <w:sz w:val="24"/>
          <w:szCs w:val="24"/>
        </w:rPr>
        <w:t xml:space="preserve">disimpulkan bahwa rasio </w:t>
      </w:r>
      <w:r w:rsidR="00C93141" w:rsidRPr="009C653F">
        <w:rPr>
          <w:rFonts w:ascii="Times New Roman" w:hAnsi="Times New Roman" w:cs="Times New Roman"/>
          <w:i/>
          <w:iCs/>
          <w:color w:val="000000"/>
          <w:sz w:val="24"/>
          <w:szCs w:val="24"/>
        </w:rPr>
        <w:t>leverage</w:t>
      </w:r>
      <w:r w:rsidR="00C93141">
        <w:rPr>
          <w:rFonts w:ascii="Times New Roman" w:hAnsi="Times New Roman" w:cs="Times New Roman"/>
          <w:color w:val="000000"/>
          <w:sz w:val="24"/>
          <w:szCs w:val="24"/>
        </w:rPr>
        <w:t xml:space="preserve"> tidak </w:t>
      </w:r>
      <w:r w:rsidR="007A5902">
        <w:rPr>
          <w:rFonts w:ascii="Times New Roman" w:hAnsi="Times New Roman" w:cs="Times New Roman"/>
          <w:color w:val="000000"/>
          <w:sz w:val="24"/>
          <w:szCs w:val="24"/>
        </w:rPr>
        <w:t xml:space="preserve">mempengaruhi </w:t>
      </w:r>
      <w:r w:rsidR="00C93141">
        <w:rPr>
          <w:rFonts w:ascii="Times New Roman" w:hAnsi="Times New Roman" w:cs="Times New Roman"/>
          <w:color w:val="000000"/>
          <w:sz w:val="24"/>
          <w:szCs w:val="24"/>
        </w:rPr>
        <w:t xml:space="preserve">tindakan </w:t>
      </w:r>
      <w:r w:rsidR="00C93141" w:rsidRPr="009C653F">
        <w:rPr>
          <w:rFonts w:ascii="Times New Roman" w:hAnsi="Times New Roman" w:cs="Times New Roman"/>
          <w:i/>
          <w:iCs/>
          <w:color w:val="000000"/>
          <w:sz w:val="24"/>
          <w:szCs w:val="24"/>
        </w:rPr>
        <w:t>tax avoidance</w:t>
      </w:r>
      <w:r w:rsidR="00C93141">
        <w:rPr>
          <w:rFonts w:ascii="Times New Roman" w:hAnsi="Times New Roman" w:cs="Times New Roman"/>
          <w:color w:val="000000"/>
          <w:sz w:val="24"/>
          <w:szCs w:val="24"/>
        </w:rPr>
        <w:t xml:space="preserve">. Hasil ini sejalan dengan penelitian yang dilakukan oleh </w:t>
      </w:r>
      <w:r w:rsidR="006E0F7E">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{"citationItems":[{"id":"ITEM-1","itemData":{"DOI":"10.25105/jipak.v13i2.5021","ISSN":"1907-7769","abstract":"The objective of this study is to examine the effect of Accounting Conservatism, Leverage, Size, Capital Intensity Ratio, Inventory Intensity Ratio, and Profitability Against Tax Avoidance. The population of this study is Manufatur Company listed on the Indonesia Stock Exchange in 2013-2017. The sampling method used is Purposive sampling method and the sample of this study is 121 sample. The data collection is conducted by www.idx.co.id .The results showed that the variables of Accounting Conservatism, Leverage, Size, Capital Intensity Ratio, and Inventory Intensity Ratio had no effect on the Tax Avoidance, while the independent variable Profitability had a significant negative effect on Tax Avoidance.","author":[{"dropping-particle":"","family":"Susanti","given":"Camelia Mayang","non-dropping-particle":"","parse-names":false,"suffix":""}],"container-title":"Jurnal Informasi, Perpajakan, Akuntansi, Dan Keuangan Publik","id":"ITEM-1","issue":"2","issued":{"date-parts":[["2018"]]},"page":"181-198","title":"Pengaruh Konservatisme, Leverage, Profitabilitas, Ukuran Perusahaan Terhadap Tax Avoidance","type":"article-journal","volume":"13"},"uris":["http://www.mendeley.com/documents/?uuid=00f44f68-1338-436a-b903-83379c93c3c6"]}],"mendeley":{"formattedCitation":"(Susanti, 2018)","manualFormatting":"Susanti (2018)","plainTextFormattedCitation":"(Susanti, 2018)","previouslyFormattedCitation":"(Susanti, 2018)"},"properties":{"noteIndex":0},"schema":"https://github.com/citation-style-language/schema/raw/master/csl-citation.json"}</w:instrText>
      </w:r>
      <w:r w:rsidR="006E0F7E">
        <w:rPr>
          <w:rFonts w:ascii="Times New Roman" w:hAnsi="Times New Roman" w:cs="Times New Roman"/>
          <w:color w:val="000000"/>
          <w:sz w:val="24"/>
          <w:szCs w:val="24"/>
        </w:rPr>
        <w:fldChar w:fldCharType="separate"/>
      </w:r>
      <w:r w:rsidR="006E0F7E" w:rsidRPr="006E0F7E">
        <w:rPr>
          <w:rFonts w:ascii="Times New Roman" w:hAnsi="Times New Roman" w:cs="Times New Roman"/>
          <w:noProof/>
          <w:color w:val="000000"/>
          <w:sz w:val="24"/>
          <w:szCs w:val="24"/>
        </w:rPr>
        <w:t>Susanti</w:t>
      </w:r>
      <w:r w:rsidR="009C653F">
        <w:rPr>
          <w:rFonts w:ascii="Times New Roman" w:hAnsi="Times New Roman" w:cs="Times New Roman"/>
          <w:noProof/>
          <w:color w:val="000000"/>
          <w:sz w:val="24"/>
          <w:szCs w:val="24"/>
        </w:rPr>
        <w:t xml:space="preserve"> (</w:t>
      </w:r>
      <w:r w:rsidR="006E0F7E" w:rsidRPr="006E0F7E">
        <w:rPr>
          <w:rFonts w:ascii="Times New Roman" w:hAnsi="Times New Roman" w:cs="Times New Roman"/>
          <w:noProof/>
          <w:color w:val="000000"/>
          <w:sz w:val="24"/>
          <w:szCs w:val="24"/>
        </w:rPr>
        <w:t>2018)</w:t>
      </w:r>
      <w:r w:rsidR="006E0F7E">
        <w:rPr>
          <w:rFonts w:ascii="Times New Roman" w:hAnsi="Times New Roman" w:cs="Times New Roman"/>
          <w:color w:val="000000"/>
          <w:sz w:val="24"/>
          <w:szCs w:val="24"/>
        </w:rPr>
        <w:fldChar w:fldCharType="end"/>
      </w:r>
      <w:r w:rsidR="006E0F7E">
        <w:rPr>
          <w:rFonts w:ascii="Times New Roman" w:hAnsi="Times New Roman" w:cs="Times New Roman"/>
          <w:color w:val="000000"/>
          <w:sz w:val="24"/>
          <w:szCs w:val="24"/>
        </w:rPr>
        <w:t xml:space="preserve"> </w:t>
      </w:r>
      <w:r w:rsidR="009C653F">
        <w:rPr>
          <w:rFonts w:ascii="Times New Roman" w:hAnsi="Times New Roman" w:cs="Times New Roman"/>
          <w:color w:val="000000"/>
          <w:sz w:val="24"/>
          <w:szCs w:val="24"/>
        </w:rPr>
        <w:t>serta</w:t>
      </w:r>
      <w:r w:rsidR="006E0F7E">
        <w:rPr>
          <w:rFonts w:ascii="Times New Roman" w:hAnsi="Times New Roman" w:cs="Times New Roman"/>
          <w:color w:val="000000"/>
          <w:sz w:val="24"/>
          <w:szCs w:val="24"/>
        </w:rPr>
        <w:t xml:space="preserve"> </w:t>
      </w:r>
      <w:r w:rsidR="006E0F7E">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{"citationItems":[{"id":"ITEM-1","itemData":{"DOI":"https://doi.org/10.24843/EJA.2018.v22.i03.p17","ISBN":"9781119130536","abstract":"Perusahaan berusaha menekan biaya pajaknya demi mendapatkan laba yang lebih tinggi. Penelitian ini bertujuan menguji pengaruh profitabilitas, leverage, dan kepemilikan institusional terhadap penghindaran pajak. Penelitian ini difokuskan pada perusahaan manufaktur yang terdaftar di Bursa Efek Indonesia (BEI) periode tahun 2012-2016 dengan populasi 157 perusahaan. Penentuan jumlah sampel menggunakan metode purposive sampling, sehingga diperoleh sampel sabanyak 39 perusahaan manufaktur. Pengujian hipotesis dilakukan dengan teknik analisis regresi linear berganda. Metode pengujian hipotesis menggunakan tingkat signifikansi sebesar 5%. Penelitian ini memperoleh hasil pertama, variabel profitabilitas berpengaruh negatif pada penghindaran pajak. Hasil kedua, variabel leverage tidak berpengaruh pada penghindaran pajak. Hasil ketiga, variabel kepemilikan institusional tidak berpengaruh pada penghindaran pajak.","author":[{"dropping-particle":"","family":"Arianandini","given":"Putu Winning","non-dropping-particle":"","parse-names":false,"suffix":""},{"dropping-particle":"","family":"Ramantha","given":"I Wayan","non-dropping-particle":"","parse-names":false,"suffix":""}],"container-title":"E-Jurnal Akuntansi Universitas Udayana","id":"ITEM-1","issue":"3","issued":{"date-parts":[["2018"]]},"page":"2088-2116","title":"Pengaruh Profitabilitas, Leverage, dan Kepemilikan Institusional pada Tax Avoidance","type":"article-journal","volume":"22"},"uris":["http://www.mendeley.com/documents/?uuid=7752d704-cb70-4a9c-bd96-419d51e8cb34"]}],"mendeley":{"formattedCitation":"(Arianandini &amp; Ramantha, 2018)","manualFormatting":"Arianandini dan Ramantha (2018)","plainTextFormattedCitation":"(Arianandini &amp; Ramantha, 2018)","previouslyFormattedCitation":"(Arianandini &amp; Ramantha, 2018)"},"properties":{"noteIndex":0},"schema":"https://github.com/citation-style-language/schema/raw/master/csl-citation.json"}</w:instrText>
      </w:r>
      <w:r w:rsidR="006E0F7E">
        <w:rPr>
          <w:rFonts w:ascii="Times New Roman" w:hAnsi="Times New Roman" w:cs="Times New Roman"/>
          <w:color w:val="000000"/>
          <w:sz w:val="24"/>
          <w:szCs w:val="24"/>
        </w:rPr>
        <w:fldChar w:fldCharType="separate"/>
      </w:r>
      <w:r w:rsidR="006E0F7E" w:rsidRPr="006E0F7E">
        <w:rPr>
          <w:rFonts w:ascii="Times New Roman" w:hAnsi="Times New Roman" w:cs="Times New Roman"/>
          <w:noProof/>
          <w:color w:val="000000"/>
          <w:sz w:val="24"/>
          <w:szCs w:val="24"/>
        </w:rPr>
        <w:t xml:space="preserve">Arianandini </w:t>
      </w:r>
      <w:r w:rsidR="009C653F">
        <w:rPr>
          <w:rFonts w:ascii="Times New Roman" w:hAnsi="Times New Roman" w:cs="Times New Roman"/>
          <w:noProof/>
          <w:color w:val="000000"/>
          <w:sz w:val="24"/>
          <w:szCs w:val="24"/>
        </w:rPr>
        <w:t>dan</w:t>
      </w:r>
      <w:r w:rsidR="006E0F7E" w:rsidRPr="006E0F7E">
        <w:rPr>
          <w:rFonts w:ascii="Times New Roman" w:hAnsi="Times New Roman" w:cs="Times New Roman"/>
          <w:noProof/>
          <w:color w:val="000000"/>
          <w:sz w:val="24"/>
          <w:szCs w:val="24"/>
        </w:rPr>
        <w:t xml:space="preserve"> Ramantha </w:t>
      </w:r>
      <w:r w:rsidR="009C653F">
        <w:rPr>
          <w:rFonts w:ascii="Times New Roman" w:hAnsi="Times New Roman" w:cs="Times New Roman"/>
          <w:noProof/>
          <w:color w:val="000000"/>
          <w:sz w:val="24"/>
          <w:szCs w:val="24"/>
        </w:rPr>
        <w:t>(</w:t>
      </w:r>
      <w:r w:rsidR="006E0F7E" w:rsidRPr="006E0F7E">
        <w:rPr>
          <w:rFonts w:ascii="Times New Roman" w:hAnsi="Times New Roman" w:cs="Times New Roman"/>
          <w:noProof/>
          <w:color w:val="000000"/>
          <w:sz w:val="24"/>
          <w:szCs w:val="24"/>
        </w:rPr>
        <w:t>2018)</w:t>
      </w:r>
      <w:r w:rsidR="006E0F7E">
        <w:rPr>
          <w:rFonts w:ascii="Times New Roman" w:hAnsi="Times New Roman" w:cs="Times New Roman"/>
          <w:color w:val="000000"/>
          <w:sz w:val="24"/>
          <w:szCs w:val="24"/>
        </w:rPr>
        <w:fldChar w:fldCharType="end"/>
      </w:r>
      <w:r w:rsidR="006E0F7E">
        <w:rPr>
          <w:rFonts w:ascii="Times New Roman" w:hAnsi="Times New Roman" w:cs="Times New Roman"/>
          <w:color w:val="000000"/>
          <w:sz w:val="24"/>
          <w:szCs w:val="24"/>
        </w:rPr>
        <w:t xml:space="preserve"> yang menyatakan bahwa </w:t>
      </w:r>
      <w:r w:rsidR="006E0F7E" w:rsidRPr="009C653F">
        <w:rPr>
          <w:rFonts w:ascii="Times New Roman" w:hAnsi="Times New Roman" w:cs="Times New Roman"/>
          <w:i/>
          <w:iCs/>
          <w:color w:val="000000"/>
          <w:sz w:val="24"/>
          <w:szCs w:val="24"/>
        </w:rPr>
        <w:t>leverage</w:t>
      </w:r>
      <w:r w:rsidR="006E0F7E">
        <w:rPr>
          <w:rFonts w:ascii="Times New Roman" w:hAnsi="Times New Roman" w:cs="Times New Roman"/>
          <w:color w:val="000000"/>
          <w:sz w:val="24"/>
          <w:szCs w:val="24"/>
        </w:rPr>
        <w:t xml:space="preserve"> tidak berpengaruh terhadap </w:t>
      </w:r>
      <w:r w:rsidR="006E0F7E" w:rsidRPr="009C653F">
        <w:rPr>
          <w:rFonts w:ascii="Times New Roman" w:hAnsi="Times New Roman" w:cs="Times New Roman"/>
          <w:i/>
          <w:iCs/>
          <w:color w:val="000000"/>
          <w:sz w:val="24"/>
          <w:szCs w:val="24"/>
        </w:rPr>
        <w:t>tax avoidance</w:t>
      </w:r>
      <w:r w:rsidR="006E0F7E">
        <w:rPr>
          <w:rFonts w:ascii="Times New Roman" w:hAnsi="Times New Roman" w:cs="Times New Roman"/>
          <w:color w:val="000000"/>
          <w:sz w:val="24"/>
          <w:szCs w:val="24"/>
        </w:rPr>
        <w:t xml:space="preserve">. Selain itu hasil penelitian dari </w:t>
      </w:r>
      <w:r w:rsidR="006E0F7E">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{"citationItems":[{"id":"ITEM-1","itemData":{"DOI":"10.35829/econbank.v1i2.48","abstract":"The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show that profitability, capital intensity, and earnings management negatively affect tax avoidance. Leverage has no effect on tax avoidance.","author":[{"dropping-particle":"","family":"Rifai","given":"Ahmad","non-dropping-particle":"","parse-names":false,"suffix":""},{"dropping-particle":"","family":"Atiningsih","given":"Suci","non-dropping-particle":"","parse-names":false,"suffix":""}],"container-title":"ECONBANK: Journal of Economics and Banking","id":"ITEM-1","issue":"2","issued":{"date-parts":[["2019"]]},"page":"135-142","title":"Pengaruh Leverage, Profitabilitas, Capital Intensity, Manajemen Laba Terhadap Penghindaran Pajak","type":"article-journal","volume":"1"},"uris":["http://www.mendeley.com/documents/?uuid=cbe20222-dbea-459f-860d-730f836a3696"]}],"mendeley":{"formattedCitation":"(Rifai &amp; Atiningsih, 2019)","manualFormatting":"Rifai dan Atiningsih (2019)","plainTextFormattedCitation":"(Rifai &amp; Atiningsih, 2019)","previouslyFormattedCitation":"(Rifai &amp; Atiningsih, 2019)"},"properties":{"noteIndex":0},"schema":"https://github.com/citation-style-language/schema/raw/master/csl-citation.json"}</w:instrText>
      </w:r>
      <w:r w:rsidR="006E0F7E">
        <w:rPr>
          <w:rFonts w:ascii="Times New Roman" w:hAnsi="Times New Roman" w:cs="Times New Roman"/>
          <w:color w:val="000000"/>
          <w:sz w:val="24"/>
          <w:szCs w:val="24"/>
        </w:rPr>
        <w:fldChar w:fldCharType="separate"/>
      </w:r>
      <w:r w:rsidR="006E0F7E" w:rsidRPr="006E0F7E">
        <w:rPr>
          <w:rFonts w:ascii="Times New Roman" w:hAnsi="Times New Roman" w:cs="Times New Roman"/>
          <w:noProof/>
          <w:color w:val="000000"/>
          <w:sz w:val="24"/>
          <w:szCs w:val="24"/>
        </w:rPr>
        <w:t xml:space="preserve">Rifai </w:t>
      </w:r>
      <w:r w:rsidR="009C653F">
        <w:rPr>
          <w:rFonts w:ascii="Times New Roman" w:hAnsi="Times New Roman" w:cs="Times New Roman"/>
          <w:noProof/>
          <w:color w:val="000000"/>
          <w:sz w:val="24"/>
          <w:szCs w:val="24"/>
        </w:rPr>
        <w:t>dan</w:t>
      </w:r>
      <w:r w:rsidR="006E0F7E" w:rsidRPr="006E0F7E">
        <w:rPr>
          <w:rFonts w:ascii="Times New Roman" w:hAnsi="Times New Roman" w:cs="Times New Roman"/>
          <w:noProof/>
          <w:color w:val="000000"/>
          <w:sz w:val="24"/>
          <w:szCs w:val="24"/>
        </w:rPr>
        <w:t xml:space="preserve"> Atiningsih</w:t>
      </w:r>
      <w:r w:rsidR="009C653F">
        <w:rPr>
          <w:rFonts w:ascii="Times New Roman" w:hAnsi="Times New Roman" w:cs="Times New Roman"/>
          <w:noProof/>
          <w:color w:val="000000"/>
          <w:sz w:val="24"/>
          <w:szCs w:val="24"/>
        </w:rPr>
        <w:t xml:space="preserve"> (</w:t>
      </w:r>
      <w:r w:rsidR="006E0F7E" w:rsidRPr="006E0F7E">
        <w:rPr>
          <w:rFonts w:ascii="Times New Roman" w:hAnsi="Times New Roman" w:cs="Times New Roman"/>
          <w:noProof/>
          <w:color w:val="000000"/>
          <w:sz w:val="24"/>
          <w:szCs w:val="24"/>
        </w:rPr>
        <w:t>2019)</w:t>
      </w:r>
      <w:r w:rsidR="006E0F7E">
        <w:rPr>
          <w:rFonts w:ascii="Times New Roman" w:hAnsi="Times New Roman" w:cs="Times New Roman"/>
          <w:color w:val="000000"/>
          <w:sz w:val="24"/>
          <w:szCs w:val="24"/>
        </w:rPr>
        <w:fldChar w:fldCharType="end"/>
      </w:r>
      <w:r w:rsidR="006E0F7E">
        <w:rPr>
          <w:rFonts w:ascii="Times New Roman" w:hAnsi="Times New Roman" w:cs="Times New Roman"/>
          <w:color w:val="000000"/>
          <w:sz w:val="24"/>
          <w:szCs w:val="24"/>
        </w:rPr>
        <w:t xml:space="preserve">, </w:t>
      </w:r>
      <w:r w:rsidR="006E0F7E">
        <w:rPr>
          <w:rFonts w:ascii="Times New Roman" w:hAnsi="Times New Roman" w:cs="Times New Roman"/>
          <w:color w:val="000000"/>
          <w:sz w:val="24"/>
          <w:szCs w:val="24"/>
        </w:rPr>
        <w:fldChar w:fldCharType="begin" w:fldLock="1"/>
      </w:r>
      <w:r w:rsidR="008D585A">
        <w:rPr>
          <w:rFonts w:ascii="Times New Roman" w:hAnsi="Times New Roman" w:cs="Times New Roman"/>
          <w:color w:val="000000"/>
          <w:sz w:val="24"/>
          <w:szCs w:val="24"/>
        </w:rPr>
        <w:instrText>ADDIN CSL_CITATION {"citationItems":[{"id":"ITEM-1","itemData":{"author":[{"dropping-particle":"","family":"Zainuddin","given":"","non-dropping-particle":"","parse-names":false,"suffix":""},{"dropping-particle":"","family":"Anfas","given":"","non-dropping-particle":"","parse-names":false,"suffix":""}],"container-title":"Journal of Economic, Public, and Accounting (JEPA)","id":"ITEM-1","issue":"2","issued":{"date-parts":[["2021"]]},"page":"85-102","title":"Pengaruh Profitabilitas , Leverage , Kepemilikan Institusional Dan Capital Intensity Terhadap Penghindaran Pajak di Bursa Efek Indonesia","type":"article-journal","volume":"3"},"uris":["http://www.mendeley.com/documents/?uuid=20a157b0-731f-4b73-9866-9561f8d4d4df"]}],"mendeley":{"formattedCitation":"(Zainuddin &amp; Anfas, 2021)","manualFormatting":"Zainuddin dan Anfas (2021)","plainTextFormattedCitation":"(Zainuddin &amp; Anfas, 2021)","previouslyFormattedCitation":"(Zainuddin &amp; Anfas, 2021)"},"properties":{"noteIndex":0},"schema":"https://github.com/citation-style-language/schema/raw/master/csl-citation.json"}</w:instrText>
      </w:r>
      <w:r w:rsidR="006E0F7E">
        <w:rPr>
          <w:rFonts w:ascii="Times New Roman" w:hAnsi="Times New Roman" w:cs="Times New Roman"/>
          <w:color w:val="000000"/>
          <w:sz w:val="24"/>
          <w:szCs w:val="24"/>
        </w:rPr>
        <w:fldChar w:fldCharType="separate"/>
      </w:r>
      <w:r w:rsidR="006E0F7E" w:rsidRPr="006E0F7E">
        <w:rPr>
          <w:rFonts w:ascii="Times New Roman" w:hAnsi="Times New Roman" w:cs="Times New Roman"/>
          <w:noProof/>
          <w:color w:val="000000"/>
          <w:sz w:val="24"/>
          <w:szCs w:val="24"/>
        </w:rPr>
        <w:t xml:space="preserve">Zainuddin </w:t>
      </w:r>
      <w:r w:rsidR="009C653F">
        <w:rPr>
          <w:rFonts w:ascii="Times New Roman" w:hAnsi="Times New Roman" w:cs="Times New Roman"/>
          <w:noProof/>
          <w:color w:val="000000"/>
          <w:sz w:val="24"/>
          <w:szCs w:val="24"/>
        </w:rPr>
        <w:t>dan</w:t>
      </w:r>
      <w:r w:rsidR="006E0F7E" w:rsidRPr="006E0F7E">
        <w:rPr>
          <w:rFonts w:ascii="Times New Roman" w:hAnsi="Times New Roman" w:cs="Times New Roman"/>
          <w:noProof/>
          <w:color w:val="000000"/>
          <w:sz w:val="24"/>
          <w:szCs w:val="24"/>
        </w:rPr>
        <w:t xml:space="preserve"> Anfas</w:t>
      </w:r>
      <w:r w:rsidR="009C653F">
        <w:rPr>
          <w:rFonts w:ascii="Times New Roman" w:hAnsi="Times New Roman" w:cs="Times New Roman"/>
          <w:noProof/>
          <w:color w:val="000000"/>
          <w:sz w:val="24"/>
          <w:szCs w:val="24"/>
        </w:rPr>
        <w:t xml:space="preserve"> (</w:t>
      </w:r>
      <w:r w:rsidR="006E0F7E" w:rsidRPr="006E0F7E">
        <w:rPr>
          <w:rFonts w:ascii="Times New Roman" w:hAnsi="Times New Roman" w:cs="Times New Roman"/>
          <w:noProof/>
          <w:color w:val="000000"/>
          <w:sz w:val="24"/>
          <w:szCs w:val="24"/>
        </w:rPr>
        <w:t>2021)</w:t>
      </w:r>
      <w:r w:rsidR="006E0F7E">
        <w:rPr>
          <w:rFonts w:ascii="Times New Roman" w:hAnsi="Times New Roman" w:cs="Times New Roman"/>
          <w:color w:val="000000"/>
          <w:sz w:val="24"/>
          <w:szCs w:val="24"/>
        </w:rPr>
        <w:fldChar w:fldCharType="end"/>
      </w:r>
      <w:r w:rsidR="006E0F7E">
        <w:rPr>
          <w:rFonts w:ascii="Times New Roman" w:hAnsi="Times New Roman" w:cs="Times New Roman"/>
          <w:color w:val="000000"/>
          <w:sz w:val="24"/>
          <w:szCs w:val="24"/>
        </w:rPr>
        <w:t xml:space="preserve"> </w:t>
      </w:r>
      <w:r w:rsidR="009C653F">
        <w:rPr>
          <w:rFonts w:ascii="Times New Roman" w:hAnsi="Times New Roman" w:cs="Times New Roman"/>
          <w:color w:val="000000"/>
          <w:sz w:val="24"/>
          <w:szCs w:val="24"/>
        </w:rPr>
        <w:t xml:space="preserve">serta </w:t>
      </w:r>
      <w:r w:rsidR="006E0F7E">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{"citationItems":[{"id":"ITEM-1","itemData":{"abstract":"Penelitian ini bertujuan untuk menguji dan menganalisis pengaruh profitabilitas, komisaris independen, leverage, ukuran perusahaan dan intensitas modal terhadap tax avoidance pada perusahaan property dan real estate yang terdaftar di Bursa Efek Indonesia periode tahun 2015-2019. Populasi penelitian ini sejumlah 38 perusahaan property dan real estate yang terdaftar di Bursa Efek Indonesia periode 2015-2019. Penentuan sampel dengan menggunakan metode purposive sampling dan memperoleh 10 perusahaan dengan kriteria tertentu. Teknik analisis yang digunakan adalah analisis regresi linier berganda. Hasil penelitian ini membuktikan bahwa komisaris independen berpengaruh positif signifikan terhadap tax avoidance, sedangkan profitabilitas, leverage, ukuran perusahaan dan intensitas modal tidak berpengaruh terhadap tax avoidance","author":[{"dropping-particle":"","family":"Masrurroch","given":"Lustina Rima","non-dropping-particle":"","parse-names":false,"suffix":""},{"dropping-particle":"","family":"Nurlaela","given":"Siti","non-dropping-particle":"","parse-names":false,"suffix":""},{"dropping-particle":"","family":"Fajri","given":"Rosa Nikmatul","non-dropping-particle":"","parse-names":false,"suffix":""}],"container-title":"I N O V a S I","id":"ITEM-1","issue":"1","issued":{"date-parts":[["2021"]]},"page":"82-93","title":"Pengaruh profitabilitas, komsaris independen, leverage, ukuran perusahaan dan intensitas modal terhadap tax avoidance","type":"article-journal","volume":"17"},"uris":["http://www.mendeley.com/documents/?uuid=51c0205f-bbe5-460c-b143-946a865388d8"]}],"mendeley":{"formattedCitation":"(Masrurroch et al., 2021)","manualFormatting":"Masrurroch et al. (2021)","plainTextFormattedCitation":"(Masrurroch et al., 2021)","previouslyFormattedCitation":"(Masrurroch et al., 2021)"},"properties":{"noteIndex":0},"schema":"https://github.com/citation-style-language/schema/raw/master/csl-citation.json"}</w:instrText>
      </w:r>
      <w:r w:rsidR="006E0F7E">
        <w:rPr>
          <w:rFonts w:ascii="Times New Roman" w:hAnsi="Times New Roman" w:cs="Times New Roman"/>
          <w:color w:val="000000"/>
          <w:sz w:val="24"/>
          <w:szCs w:val="24"/>
        </w:rPr>
        <w:fldChar w:fldCharType="separate"/>
      </w:r>
      <w:r w:rsidR="006E0F7E" w:rsidRPr="006E0F7E">
        <w:rPr>
          <w:rFonts w:ascii="Times New Roman" w:hAnsi="Times New Roman" w:cs="Times New Roman"/>
          <w:noProof/>
          <w:color w:val="000000"/>
          <w:sz w:val="24"/>
          <w:szCs w:val="24"/>
        </w:rPr>
        <w:t>Masrurroch et al.</w:t>
      </w:r>
      <w:r w:rsidR="009C653F">
        <w:rPr>
          <w:rFonts w:ascii="Times New Roman" w:hAnsi="Times New Roman" w:cs="Times New Roman"/>
          <w:noProof/>
          <w:color w:val="000000"/>
          <w:sz w:val="24"/>
          <w:szCs w:val="24"/>
        </w:rPr>
        <w:t xml:space="preserve"> (</w:t>
      </w:r>
      <w:r w:rsidR="006E0F7E" w:rsidRPr="006E0F7E">
        <w:rPr>
          <w:rFonts w:ascii="Times New Roman" w:hAnsi="Times New Roman" w:cs="Times New Roman"/>
          <w:noProof/>
          <w:color w:val="000000"/>
          <w:sz w:val="24"/>
          <w:szCs w:val="24"/>
        </w:rPr>
        <w:t>2021)</w:t>
      </w:r>
      <w:r w:rsidR="006E0F7E">
        <w:rPr>
          <w:rFonts w:ascii="Times New Roman" w:hAnsi="Times New Roman" w:cs="Times New Roman"/>
          <w:color w:val="000000"/>
          <w:sz w:val="24"/>
          <w:szCs w:val="24"/>
        </w:rPr>
        <w:fldChar w:fldCharType="end"/>
      </w:r>
      <w:r w:rsidR="006E0F7E">
        <w:rPr>
          <w:rFonts w:ascii="Times New Roman" w:hAnsi="Times New Roman" w:cs="Times New Roman"/>
          <w:color w:val="000000"/>
          <w:sz w:val="24"/>
          <w:szCs w:val="24"/>
        </w:rPr>
        <w:t xml:space="preserve"> juga menyebutkan bahwa </w:t>
      </w:r>
      <w:r w:rsidR="006E0F7E" w:rsidRPr="009C653F">
        <w:rPr>
          <w:rFonts w:ascii="Times New Roman" w:hAnsi="Times New Roman" w:cs="Times New Roman"/>
          <w:i/>
          <w:iCs/>
          <w:color w:val="000000"/>
          <w:sz w:val="24"/>
          <w:szCs w:val="24"/>
        </w:rPr>
        <w:t>leverage</w:t>
      </w:r>
      <w:r w:rsidR="006E0F7E">
        <w:rPr>
          <w:rFonts w:ascii="Times New Roman" w:hAnsi="Times New Roman" w:cs="Times New Roman"/>
          <w:color w:val="000000"/>
          <w:sz w:val="24"/>
          <w:szCs w:val="24"/>
        </w:rPr>
        <w:t xml:space="preserve"> tidak berpengaruh terhadap tindakan </w:t>
      </w:r>
      <w:r w:rsidR="006E0F7E" w:rsidRPr="009C653F">
        <w:rPr>
          <w:rFonts w:ascii="Times New Roman" w:hAnsi="Times New Roman" w:cs="Times New Roman"/>
          <w:i/>
          <w:iCs/>
          <w:color w:val="000000"/>
          <w:sz w:val="24"/>
          <w:szCs w:val="24"/>
        </w:rPr>
        <w:t>tax avoidance</w:t>
      </w:r>
      <w:r w:rsidR="006E0F7E">
        <w:rPr>
          <w:rFonts w:ascii="Times New Roman" w:hAnsi="Times New Roman" w:cs="Times New Roman"/>
          <w:color w:val="000000"/>
          <w:sz w:val="24"/>
          <w:szCs w:val="24"/>
        </w:rPr>
        <w:t>.</w:t>
      </w:r>
    </w:p>
    <w:p w14:paraId="0F1E87D5" w14:textId="233534C6" w:rsidR="00C53741" w:rsidRDefault="004D301F" w:rsidP="004D301F">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E357E9">
        <w:rPr>
          <w:rFonts w:ascii="Times New Roman" w:hAnsi="Times New Roman" w:cs="Times New Roman"/>
          <w:color w:val="000000"/>
          <w:sz w:val="24"/>
          <w:szCs w:val="24"/>
        </w:rPr>
        <w:t xml:space="preserve">erdasarkan hasil pengujian olah data panel menunjukkan hasil bahwa </w:t>
      </w:r>
      <w:r w:rsidR="00E357E9" w:rsidRPr="009C653F">
        <w:rPr>
          <w:rFonts w:ascii="Times New Roman" w:hAnsi="Times New Roman" w:cs="Times New Roman"/>
          <w:i/>
          <w:iCs/>
          <w:color w:val="000000"/>
          <w:sz w:val="24"/>
          <w:szCs w:val="24"/>
        </w:rPr>
        <w:t>capital intensity</w:t>
      </w:r>
      <w:r w:rsidR="00E357E9">
        <w:rPr>
          <w:rFonts w:ascii="Times New Roman" w:hAnsi="Times New Roman" w:cs="Times New Roman"/>
          <w:color w:val="000000"/>
          <w:sz w:val="24"/>
          <w:szCs w:val="24"/>
        </w:rPr>
        <w:t xml:space="preserve"> memiliki nilai signifikasi sebesa</w:t>
      </w:r>
      <w:r w:rsidR="00E357E9" w:rsidRPr="00E357E9">
        <w:rPr>
          <w:rFonts w:ascii="Times New Roman" w:hAnsi="Times New Roman" w:cs="Times New Roman"/>
          <w:color w:val="000000"/>
          <w:sz w:val="24"/>
          <w:szCs w:val="24"/>
        </w:rPr>
        <w:t>r 0.441292</w:t>
      </w:r>
      <w:r w:rsidR="00E357E9">
        <w:rPr>
          <w:rFonts w:ascii="Times New Roman" w:hAnsi="Times New Roman" w:cs="Times New Roman"/>
          <w:color w:val="000000"/>
          <w:sz w:val="24"/>
          <w:szCs w:val="24"/>
        </w:rPr>
        <w:t xml:space="preserve"> yang bernilai positif dengan probabilitas </w:t>
      </w:r>
      <w:r w:rsidR="00E357E9" w:rsidRPr="00E357E9">
        <w:rPr>
          <w:rFonts w:ascii="Times New Roman" w:hAnsi="Times New Roman" w:cs="Times New Roman"/>
          <w:color w:val="000000"/>
          <w:sz w:val="24"/>
          <w:szCs w:val="24"/>
        </w:rPr>
        <w:t>0.1059</w:t>
      </w:r>
      <w:r w:rsidR="00E357E9">
        <w:rPr>
          <w:rFonts w:ascii="Times New Roman" w:hAnsi="Times New Roman" w:cs="Times New Roman"/>
          <w:color w:val="000000"/>
          <w:sz w:val="24"/>
          <w:szCs w:val="24"/>
        </w:rPr>
        <w:t xml:space="preserve"> yang menunjukkan lebih besar dari 0.05 (Sig &gt; α). Hal ini berarti</w:t>
      </w:r>
      <w:r w:rsidR="009E79AC">
        <w:rPr>
          <w:rFonts w:ascii="Times New Roman" w:hAnsi="Times New Roman" w:cs="Times New Roman"/>
          <w:color w:val="000000"/>
          <w:sz w:val="24"/>
          <w:szCs w:val="24"/>
        </w:rPr>
        <w:t xml:space="preserve"> hipotesis 2 (H</w:t>
      </w:r>
      <w:r w:rsidR="009E79AC">
        <w:rPr>
          <w:rFonts w:ascii="Times New Roman" w:hAnsi="Times New Roman" w:cs="Times New Roman"/>
          <w:color w:val="000000"/>
          <w:sz w:val="24"/>
          <w:szCs w:val="24"/>
          <w:vertAlign w:val="subscript"/>
        </w:rPr>
        <w:t>2</w:t>
      </w:r>
      <w:r w:rsidR="009E79AC">
        <w:rPr>
          <w:rFonts w:ascii="Times New Roman" w:hAnsi="Times New Roman" w:cs="Times New Roman"/>
          <w:color w:val="000000"/>
          <w:sz w:val="24"/>
          <w:szCs w:val="24"/>
        </w:rPr>
        <w:t xml:space="preserve">) </w:t>
      </w:r>
      <w:r w:rsidR="00E357E9">
        <w:rPr>
          <w:rFonts w:ascii="Times New Roman" w:hAnsi="Times New Roman" w:cs="Times New Roman"/>
          <w:color w:val="000000"/>
          <w:sz w:val="24"/>
          <w:szCs w:val="24"/>
        </w:rPr>
        <w:t xml:space="preserve"> yang menyatakan bahwa </w:t>
      </w:r>
      <w:r w:rsidR="00E357E9" w:rsidRPr="009C653F">
        <w:rPr>
          <w:rFonts w:ascii="Times New Roman" w:hAnsi="Times New Roman" w:cs="Times New Roman"/>
          <w:i/>
          <w:iCs/>
          <w:color w:val="000000"/>
          <w:sz w:val="24"/>
          <w:szCs w:val="24"/>
        </w:rPr>
        <w:t>capital intensity</w:t>
      </w:r>
      <w:r w:rsidR="00E357E9">
        <w:rPr>
          <w:rFonts w:ascii="Times New Roman" w:hAnsi="Times New Roman" w:cs="Times New Roman"/>
          <w:color w:val="000000"/>
          <w:sz w:val="24"/>
          <w:szCs w:val="24"/>
        </w:rPr>
        <w:t xml:space="preserve"> berpengaruh negati</w:t>
      </w:r>
      <w:r w:rsidR="009C653F">
        <w:rPr>
          <w:rFonts w:ascii="Times New Roman" w:hAnsi="Times New Roman" w:cs="Times New Roman"/>
          <w:color w:val="000000"/>
          <w:sz w:val="24"/>
          <w:szCs w:val="24"/>
        </w:rPr>
        <w:t>f</w:t>
      </w:r>
      <w:r w:rsidR="00E357E9">
        <w:rPr>
          <w:rFonts w:ascii="Times New Roman" w:hAnsi="Times New Roman" w:cs="Times New Roman"/>
          <w:color w:val="000000"/>
          <w:sz w:val="24"/>
          <w:szCs w:val="24"/>
        </w:rPr>
        <w:t xml:space="preserve"> terhadap </w:t>
      </w:r>
      <w:r w:rsidR="00E357E9" w:rsidRPr="009C653F">
        <w:rPr>
          <w:rFonts w:ascii="Times New Roman" w:hAnsi="Times New Roman" w:cs="Times New Roman"/>
          <w:i/>
          <w:iCs/>
          <w:color w:val="000000"/>
          <w:sz w:val="24"/>
          <w:szCs w:val="24"/>
        </w:rPr>
        <w:t>tax avoidance</w:t>
      </w:r>
      <w:r w:rsidR="00E357E9">
        <w:rPr>
          <w:rFonts w:ascii="Times New Roman" w:hAnsi="Times New Roman" w:cs="Times New Roman"/>
          <w:color w:val="000000"/>
          <w:sz w:val="24"/>
          <w:szCs w:val="24"/>
        </w:rPr>
        <w:t xml:space="preserve"> ditolak</w:t>
      </w:r>
      <w:r w:rsidR="009A2050">
        <w:rPr>
          <w:rFonts w:ascii="Times New Roman" w:hAnsi="Times New Roman" w:cs="Times New Roman"/>
          <w:color w:val="000000"/>
          <w:sz w:val="24"/>
          <w:szCs w:val="24"/>
        </w:rPr>
        <w:t xml:space="preserve"> dan </w:t>
      </w:r>
      <w:r w:rsidR="009A2050" w:rsidRPr="009C653F">
        <w:rPr>
          <w:rFonts w:ascii="Times New Roman" w:hAnsi="Times New Roman" w:cs="Times New Roman"/>
          <w:i/>
          <w:iCs/>
          <w:color w:val="000000"/>
          <w:sz w:val="24"/>
          <w:szCs w:val="24"/>
        </w:rPr>
        <w:t>capital intensity</w:t>
      </w:r>
      <w:r w:rsidR="009A2050">
        <w:rPr>
          <w:rFonts w:ascii="Times New Roman" w:hAnsi="Times New Roman" w:cs="Times New Roman"/>
          <w:color w:val="000000"/>
          <w:sz w:val="24"/>
          <w:szCs w:val="24"/>
        </w:rPr>
        <w:t xml:space="preserve"> tidak berpengaruh </w:t>
      </w:r>
      <w:r w:rsidR="007A5902">
        <w:rPr>
          <w:rFonts w:ascii="Times New Roman" w:hAnsi="Times New Roman" w:cs="Times New Roman"/>
          <w:color w:val="000000"/>
          <w:sz w:val="24"/>
          <w:szCs w:val="24"/>
        </w:rPr>
        <w:t xml:space="preserve">signifikan </w:t>
      </w:r>
      <w:r w:rsidR="009A2050">
        <w:rPr>
          <w:rFonts w:ascii="Times New Roman" w:hAnsi="Times New Roman" w:cs="Times New Roman"/>
          <w:color w:val="000000"/>
          <w:sz w:val="24"/>
          <w:szCs w:val="24"/>
        </w:rPr>
        <w:t xml:space="preserve">terhadap </w:t>
      </w:r>
      <w:r w:rsidR="009A2050" w:rsidRPr="009C653F">
        <w:rPr>
          <w:rFonts w:ascii="Times New Roman" w:hAnsi="Times New Roman" w:cs="Times New Roman"/>
          <w:i/>
          <w:iCs/>
          <w:color w:val="000000"/>
          <w:sz w:val="24"/>
          <w:szCs w:val="24"/>
        </w:rPr>
        <w:t>tax avoidance</w:t>
      </w:r>
      <w:r w:rsidR="009A2050">
        <w:rPr>
          <w:rFonts w:ascii="Times New Roman" w:hAnsi="Times New Roman" w:cs="Times New Roman"/>
          <w:color w:val="000000"/>
          <w:sz w:val="24"/>
          <w:szCs w:val="24"/>
        </w:rPr>
        <w:t xml:space="preserve">. </w:t>
      </w:r>
      <w:r w:rsidR="004E6FC9">
        <w:rPr>
          <w:rFonts w:ascii="Times New Roman" w:hAnsi="Times New Roman" w:cs="Times New Roman"/>
          <w:color w:val="000000"/>
          <w:sz w:val="24"/>
          <w:szCs w:val="24"/>
        </w:rPr>
        <w:t>Hasil analisis tidak mengonfirmasi teori keagenan yang menyebutkan bahwa modal yang di investasikan ke dalam asset tetap dapat mengatasi konflik yang terjadi antara pemilik saham dengan manaj</w:t>
      </w:r>
      <w:r w:rsidR="00C53741">
        <w:rPr>
          <w:rFonts w:ascii="Times New Roman" w:hAnsi="Times New Roman" w:cs="Times New Roman"/>
          <w:color w:val="000000"/>
          <w:sz w:val="24"/>
          <w:szCs w:val="24"/>
        </w:rPr>
        <w:t xml:space="preserve">emen perusahaan. Penyebabnya adalah karena perusahaan yang ada di Indonesia memiliki asset tetap yang sudah melewati batas waktu yang ditetapkan oleh undang-undang perpajakan </w:t>
      </w:r>
      <w:r w:rsidR="00C53741">
        <w:rPr>
          <w:rFonts w:ascii="Times New Roman" w:hAnsi="Times New Roman" w:cs="Times New Roman"/>
          <w:color w:val="000000"/>
          <w:sz w:val="24"/>
          <w:szCs w:val="24"/>
        </w:rPr>
        <w:fldChar w:fldCharType="begin" w:fldLock="1"/>
      </w:r>
      <w:r w:rsidR="00C53741">
        <w:rPr>
          <w:rFonts w:ascii="Times New Roman" w:hAnsi="Times New Roman" w:cs="Times New Roman"/>
          <w:color w:val="000000"/>
          <w:sz w:val="24"/>
          <w:szCs w:val="24"/>
        </w:rPr>
        <w:instrText>ADDIN CSL_CITATION {"citationItems":[{"id":"ITEM-1","itemData":{"author":[{"dropping-particle":"","family":"Furi","given":"Gradini Diandra","non-dropping-particle":"","parse-names":false,"suffix":""}],"container-title":"Jom Feb","id":"ITEM-1","issue":"1","issued":{"date-parts":[["2018"]]},"page":"1-15","title":"Pengaruh Leverage, Ukuran Perusahaan, Inventory Intensity, Capital Intensity Ratio, Sales Growth, dan Komisaris Independen Terhadap Tax Avoidance (Studi Empiris Pada Perusahaan Manufaktur yang Terdaftar di Bursa Efek Indonesia Tahun 2014-2016)","type":"article-journal","volume":"1"},"uris":["http://www.mendeley.com/documents/?uuid=82d44975-8439-4982-a737-db6ddc357677"]}],"mendeley":{"formattedCitation":"(Furi, 2018)","plainTextFormattedCitation":"(Furi, 2018)","previouslyFormattedCitation":"(Furi, 2018)"},"properties":{"noteIndex":0},"schema":"https://github.com/citation-style-language/schema/raw/master/csl-citation.json"}</w:instrText>
      </w:r>
      <w:r w:rsidR="00C53741">
        <w:rPr>
          <w:rFonts w:ascii="Times New Roman" w:hAnsi="Times New Roman" w:cs="Times New Roman"/>
          <w:color w:val="000000"/>
          <w:sz w:val="24"/>
          <w:szCs w:val="24"/>
        </w:rPr>
        <w:fldChar w:fldCharType="separate"/>
      </w:r>
      <w:r w:rsidR="00C53741" w:rsidRPr="008A60CD">
        <w:rPr>
          <w:rFonts w:ascii="Times New Roman" w:hAnsi="Times New Roman" w:cs="Times New Roman"/>
          <w:noProof/>
          <w:color w:val="000000"/>
          <w:sz w:val="24"/>
          <w:szCs w:val="24"/>
        </w:rPr>
        <w:t>(Furi, 2018)</w:t>
      </w:r>
      <w:r w:rsidR="00C53741">
        <w:rPr>
          <w:rFonts w:ascii="Times New Roman" w:hAnsi="Times New Roman" w:cs="Times New Roman"/>
          <w:color w:val="000000"/>
          <w:sz w:val="24"/>
          <w:szCs w:val="24"/>
        </w:rPr>
        <w:fldChar w:fldCharType="end"/>
      </w:r>
      <w:r w:rsidR="00FF6456">
        <w:rPr>
          <w:rFonts w:ascii="Times New Roman" w:hAnsi="Times New Roman" w:cs="Times New Roman"/>
          <w:color w:val="000000"/>
          <w:sz w:val="24"/>
          <w:szCs w:val="24"/>
        </w:rPr>
        <w:t>. A</w:t>
      </w:r>
      <w:r w:rsidR="00C53741">
        <w:rPr>
          <w:rFonts w:ascii="Times New Roman" w:hAnsi="Times New Roman" w:cs="Times New Roman"/>
          <w:color w:val="000000"/>
          <w:sz w:val="24"/>
          <w:szCs w:val="24"/>
        </w:rPr>
        <w:t>set tetap yang sudah melewati batas umur tidak akan dapat disusutkan dan tidak akan menjadi p</w:t>
      </w:r>
      <w:r>
        <w:rPr>
          <w:rFonts w:ascii="Times New Roman" w:hAnsi="Times New Roman" w:cs="Times New Roman"/>
          <w:color w:val="000000"/>
          <w:sz w:val="24"/>
          <w:szCs w:val="24"/>
        </w:rPr>
        <w:t xml:space="preserve">engurangan laba sebelum pajak. </w:t>
      </w:r>
      <w:r w:rsidR="00FF6456">
        <w:rPr>
          <w:rFonts w:ascii="Times New Roman" w:hAnsi="Times New Roman" w:cs="Times New Roman"/>
          <w:color w:val="000000"/>
          <w:sz w:val="24"/>
          <w:szCs w:val="24"/>
        </w:rPr>
        <w:t xml:space="preserve">Dalam hal ini </w:t>
      </w:r>
      <w:r w:rsidR="00FF6456">
        <w:rPr>
          <w:rFonts w:ascii="Times New Roman" w:hAnsi="Times New Roman" w:cs="Times New Roman"/>
          <w:i/>
          <w:iCs/>
          <w:color w:val="000000"/>
          <w:sz w:val="24"/>
          <w:szCs w:val="24"/>
        </w:rPr>
        <w:t>c</w:t>
      </w:r>
      <w:r w:rsidR="00C53741" w:rsidRPr="009C653F">
        <w:rPr>
          <w:rFonts w:ascii="Times New Roman" w:hAnsi="Times New Roman" w:cs="Times New Roman"/>
          <w:i/>
          <w:iCs/>
          <w:color w:val="000000"/>
          <w:sz w:val="24"/>
          <w:szCs w:val="24"/>
        </w:rPr>
        <w:t>apital intensity</w:t>
      </w:r>
      <w:r w:rsidR="00C53741">
        <w:rPr>
          <w:rFonts w:ascii="Times New Roman" w:hAnsi="Times New Roman" w:cs="Times New Roman"/>
          <w:color w:val="000000"/>
          <w:sz w:val="24"/>
          <w:szCs w:val="24"/>
        </w:rPr>
        <w:t xml:space="preserve"> tidak digunakan sebagai upaya dalam menghindari pajak tetapi hanya untuk pembiayaan perusahaan dalam aktivitas operasinya. </w:t>
      </w:r>
      <w:r w:rsidR="007A5902">
        <w:rPr>
          <w:rFonts w:ascii="Times New Roman" w:hAnsi="Times New Roman" w:cs="Times New Roman"/>
          <w:color w:val="000000"/>
          <w:sz w:val="24"/>
          <w:szCs w:val="24"/>
        </w:rPr>
        <w:t xml:space="preserve">Dengan demikian </w:t>
      </w:r>
      <w:r w:rsidR="00C53741" w:rsidRPr="009C653F">
        <w:rPr>
          <w:rFonts w:ascii="Times New Roman" w:hAnsi="Times New Roman" w:cs="Times New Roman"/>
          <w:i/>
          <w:iCs/>
          <w:color w:val="000000"/>
          <w:sz w:val="24"/>
          <w:szCs w:val="24"/>
        </w:rPr>
        <w:t>capital intensity</w:t>
      </w:r>
      <w:r w:rsidR="00C53741">
        <w:rPr>
          <w:rFonts w:ascii="Times New Roman" w:hAnsi="Times New Roman" w:cs="Times New Roman"/>
          <w:color w:val="000000"/>
          <w:sz w:val="24"/>
          <w:szCs w:val="24"/>
        </w:rPr>
        <w:t xml:space="preserve"> akan menjadi alat untuk mendongkrak laba perusahaan</w:t>
      </w:r>
      <w:r w:rsidR="00F709FC">
        <w:rPr>
          <w:rFonts w:ascii="Times New Roman" w:hAnsi="Times New Roman" w:cs="Times New Roman"/>
          <w:color w:val="000000"/>
          <w:sz w:val="24"/>
          <w:szCs w:val="24"/>
        </w:rPr>
        <w:t xml:space="preserve"> tetapi jika tidak dapat memaksimalkan depresiasi tidak dapat digunakan untuk penghindaran pajak.</w:t>
      </w:r>
      <w:r w:rsidR="00C537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Hasil p</w:t>
      </w:r>
      <w:r w:rsidR="00C53741">
        <w:rPr>
          <w:rFonts w:ascii="Times New Roman" w:hAnsi="Times New Roman" w:cs="Times New Roman"/>
          <w:color w:val="000000"/>
          <w:sz w:val="24"/>
          <w:szCs w:val="24"/>
        </w:rPr>
        <w:t xml:space="preserve">enelitian ini sejalan dengan penelitian yang dilakukan oleh </w:t>
      </w:r>
      <w:r w:rsidR="00C53741">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{"citationItems":[{"id":"ITEM-1","itemData":{"abstract":"&lt;p&gt;&lt;em&gt;Penelitian ini bertujuan untuk menguji pengaruh corporate social responsibility, capital intensity dan kualitas audit terhadap penghindaran pajak pada perusahaan manufaktur yang terdaftar di Bursa Efek Indonesia. Populasi penelitian ini adalah perusahaan manufaktur yang terdaftar di Bursa Efek Indonesia (BEI) periode 2014-2016, 144 perusahaan dan sampel 34 perusahaan manufaktur. Data yang digunakan dalam penelitian ini adalah data sekunder yang berasal laporan keuangan dan laporan tahunan perusahaan manufaktur. Pengambilan sampel menggunakan teknik purposive sampling. Metode analisis pada penelitian ini menggunakan regresi linier berganda. Hasil penelitian adalah bahwa corporate social responsibility dan kualitas audit berpengaruh signifikan terhadap penghindaran pajak, sedangkan capital intensity tidak berpengaruh terhadap penghindaran pajak.&lt;/em&gt;&lt;/p&gt;","author":[{"dropping-particle":"","family":"Yutaro","given":"Masyithah Kenza Zoebar","non-dropping-particle":"","parse-names":false,"suffix":""},{"dropping-particle":"","family":"Miftatah","given":"Desrir","non-dropping-particle":"","parse-names":false,"suffix":""}],"container-title":"Jurnal Magister Akuntansi Trisakti","id":"ITEM-1","issue":"1","issued":{"date-parts":[["2020"]]},"page":"25-40","title":"Pengaruh corporate social responsibility, capital intensity dan kualitas audit terhadap penghindaran pajak","type":"article-journal","volume":"7"},"uris":["http://www.mendeley.com/documents/?uuid=69fe0239-6214-4d6d-a396-2570774bfd60"]}],"mendeley":{"formattedCitation":"(Yutaro &amp; Miftatah, 2020)","manualFormatting":"Yutaro dan Miftatah (2020)","plainTextFormattedCitation":"(Yutaro &amp; Miftatah, 2020)","previouslyFormattedCitation":"(Yutaro &amp; Miftatah, 2020)"},"properties":{"noteIndex":0},"schema":"https://github.com/citation-style-language/schema/raw/master/csl-citation.json"}</w:instrText>
      </w:r>
      <w:r w:rsidR="00C53741">
        <w:rPr>
          <w:rFonts w:ascii="Times New Roman" w:hAnsi="Times New Roman" w:cs="Times New Roman"/>
          <w:color w:val="000000"/>
          <w:sz w:val="24"/>
          <w:szCs w:val="24"/>
        </w:rPr>
        <w:fldChar w:fldCharType="separate"/>
      </w:r>
      <w:r w:rsidR="00C53741" w:rsidRPr="00C53741">
        <w:rPr>
          <w:rFonts w:ascii="Times New Roman" w:hAnsi="Times New Roman" w:cs="Times New Roman"/>
          <w:noProof/>
          <w:color w:val="000000"/>
          <w:sz w:val="24"/>
          <w:szCs w:val="24"/>
        </w:rPr>
        <w:t xml:space="preserve">Yutaro </w:t>
      </w:r>
      <w:r w:rsidR="009C653F">
        <w:rPr>
          <w:rFonts w:ascii="Times New Roman" w:hAnsi="Times New Roman" w:cs="Times New Roman"/>
          <w:noProof/>
          <w:color w:val="000000"/>
          <w:sz w:val="24"/>
          <w:szCs w:val="24"/>
        </w:rPr>
        <w:t>dan</w:t>
      </w:r>
      <w:r w:rsidR="00C53741" w:rsidRPr="00C53741">
        <w:rPr>
          <w:rFonts w:ascii="Times New Roman" w:hAnsi="Times New Roman" w:cs="Times New Roman"/>
          <w:noProof/>
          <w:color w:val="000000"/>
          <w:sz w:val="24"/>
          <w:szCs w:val="24"/>
        </w:rPr>
        <w:t xml:space="preserve"> Miftatah</w:t>
      </w:r>
      <w:r w:rsidR="009C653F">
        <w:rPr>
          <w:rFonts w:ascii="Times New Roman" w:hAnsi="Times New Roman" w:cs="Times New Roman"/>
          <w:noProof/>
          <w:color w:val="000000"/>
          <w:sz w:val="24"/>
          <w:szCs w:val="24"/>
        </w:rPr>
        <w:t xml:space="preserve"> (</w:t>
      </w:r>
      <w:r w:rsidR="00C53741" w:rsidRPr="00C53741">
        <w:rPr>
          <w:rFonts w:ascii="Times New Roman" w:hAnsi="Times New Roman" w:cs="Times New Roman"/>
          <w:noProof/>
          <w:color w:val="000000"/>
          <w:sz w:val="24"/>
          <w:szCs w:val="24"/>
        </w:rPr>
        <w:t>2020)</w:t>
      </w:r>
      <w:r w:rsidR="00C53741">
        <w:rPr>
          <w:rFonts w:ascii="Times New Roman" w:hAnsi="Times New Roman" w:cs="Times New Roman"/>
          <w:color w:val="000000"/>
          <w:sz w:val="24"/>
          <w:szCs w:val="24"/>
        </w:rPr>
        <w:fldChar w:fldCharType="end"/>
      </w:r>
      <w:r w:rsidR="00C53741">
        <w:rPr>
          <w:rFonts w:ascii="Times New Roman" w:hAnsi="Times New Roman" w:cs="Times New Roman"/>
          <w:color w:val="000000"/>
          <w:sz w:val="24"/>
          <w:szCs w:val="24"/>
        </w:rPr>
        <w:t xml:space="preserve"> yang menunjukkan bahwa </w:t>
      </w:r>
      <w:r w:rsidR="00C53741" w:rsidRPr="009C653F">
        <w:rPr>
          <w:rFonts w:ascii="Times New Roman" w:hAnsi="Times New Roman" w:cs="Times New Roman"/>
          <w:i/>
          <w:iCs/>
          <w:color w:val="000000"/>
          <w:sz w:val="24"/>
          <w:szCs w:val="24"/>
        </w:rPr>
        <w:t>capital intensity</w:t>
      </w:r>
      <w:r w:rsidR="00C53741">
        <w:rPr>
          <w:rFonts w:ascii="Times New Roman" w:hAnsi="Times New Roman" w:cs="Times New Roman"/>
          <w:color w:val="000000"/>
          <w:sz w:val="24"/>
          <w:szCs w:val="24"/>
        </w:rPr>
        <w:t xml:space="preserve"> tidak berpengaruh terhadap tindakan </w:t>
      </w:r>
      <w:r w:rsidR="00C53741" w:rsidRPr="009C653F">
        <w:rPr>
          <w:rFonts w:ascii="Times New Roman" w:hAnsi="Times New Roman" w:cs="Times New Roman"/>
          <w:i/>
          <w:iCs/>
          <w:color w:val="000000"/>
          <w:sz w:val="24"/>
          <w:szCs w:val="24"/>
        </w:rPr>
        <w:t>tax avoidance</w:t>
      </w:r>
      <w:r w:rsidR="00C53741">
        <w:rPr>
          <w:rFonts w:ascii="Times New Roman" w:hAnsi="Times New Roman" w:cs="Times New Roman"/>
          <w:color w:val="000000"/>
          <w:sz w:val="24"/>
          <w:szCs w:val="24"/>
        </w:rPr>
        <w:t xml:space="preserve">. </w:t>
      </w:r>
      <w:r w:rsidR="007A5902">
        <w:rPr>
          <w:rFonts w:ascii="Times New Roman" w:hAnsi="Times New Roman" w:cs="Times New Roman"/>
          <w:color w:val="000000"/>
          <w:sz w:val="24"/>
          <w:szCs w:val="24"/>
        </w:rPr>
        <w:t xml:space="preserve">Hasil </w:t>
      </w:r>
      <w:r w:rsidR="00C53741">
        <w:rPr>
          <w:rFonts w:ascii="Times New Roman" w:hAnsi="Times New Roman" w:cs="Times New Roman"/>
          <w:color w:val="000000"/>
          <w:sz w:val="24"/>
          <w:szCs w:val="24"/>
        </w:rPr>
        <w:t xml:space="preserve">penelitian ini juga sejalan dengan penelitian yang dilakukan </w:t>
      </w:r>
      <w:r w:rsidR="00C53741">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{"citationItems":[{"id":"ITEM-1","itemData":{"author":[{"dropping-particle":"","family":"Furi","given":"Gradini Diandra","non-dropping-particle":"","parse-names":false,"suffix":""}],"container-title":"Jom Feb","id":"ITEM-1","issue":"1","issued":{"date-parts":[["2018"]]},"page":"1-15","title":"Pengaruh Leverage, Ukuran Perusahaan, Inventory Intensity, Capital Intensity Ratio, Sales Growth, dan Komisaris Independen Terhadap Tax Avoidance (Studi Empiris Pada Perusahaan Manufaktur yang Terdaftar di Bursa Efek Indonesia Tahun 2014-2016)","type":"article-journal","volume":"1"},"uris":["http://www.mendeley.com/documents/?uuid=82d44975-8439-4982-a737-db6ddc357677"]}],"mendeley":{"formattedCitation":"(Furi, 2018)","manualFormatting":"Furi (2018)","plainTextFormattedCitation":"(Furi, 2018)","previouslyFormattedCitation":"(Furi, 2018)"},"properties":{"noteIndex":0},"schema":"https://github.com/citation-style-language/schema/raw/master/csl-citation.json"}</w:instrText>
      </w:r>
      <w:r w:rsidR="00C53741">
        <w:rPr>
          <w:rFonts w:ascii="Times New Roman" w:hAnsi="Times New Roman" w:cs="Times New Roman"/>
          <w:color w:val="000000"/>
          <w:sz w:val="24"/>
          <w:szCs w:val="24"/>
        </w:rPr>
        <w:fldChar w:fldCharType="separate"/>
      </w:r>
      <w:r w:rsidR="00C53741" w:rsidRPr="00C53741">
        <w:rPr>
          <w:rFonts w:ascii="Times New Roman" w:hAnsi="Times New Roman" w:cs="Times New Roman"/>
          <w:noProof/>
          <w:color w:val="000000"/>
          <w:sz w:val="24"/>
          <w:szCs w:val="24"/>
        </w:rPr>
        <w:t xml:space="preserve">Furi </w:t>
      </w:r>
      <w:r w:rsidR="009C653F">
        <w:rPr>
          <w:rFonts w:ascii="Times New Roman" w:hAnsi="Times New Roman" w:cs="Times New Roman"/>
          <w:noProof/>
          <w:color w:val="000000"/>
          <w:sz w:val="24"/>
          <w:szCs w:val="24"/>
        </w:rPr>
        <w:t>(</w:t>
      </w:r>
      <w:r w:rsidR="00C53741" w:rsidRPr="00C53741">
        <w:rPr>
          <w:rFonts w:ascii="Times New Roman" w:hAnsi="Times New Roman" w:cs="Times New Roman"/>
          <w:noProof/>
          <w:color w:val="000000"/>
          <w:sz w:val="24"/>
          <w:szCs w:val="24"/>
        </w:rPr>
        <w:t>2018)</w:t>
      </w:r>
      <w:r w:rsidR="00C53741">
        <w:rPr>
          <w:rFonts w:ascii="Times New Roman" w:hAnsi="Times New Roman" w:cs="Times New Roman"/>
          <w:color w:val="000000"/>
          <w:sz w:val="24"/>
          <w:szCs w:val="24"/>
        </w:rPr>
        <w:fldChar w:fldCharType="end"/>
      </w:r>
      <w:r w:rsidR="00C53741">
        <w:rPr>
          <w:rFonts w:ascii="Times New Roman" w:hAnsi="Times New Roman" w:cs="Times New Roman"/>
          <w:color w:val="000000"/>
          <w:sz w:val="24"/>
          <w:szCs w:val="24"/>
        </w:rPr>
        <w:t xml:space="preserve"> serta </w:t>
      </w:r>
      <w:r w:rsidR="00C53741">
        <w:rPr>
          <w:rFonts w:ascii="Times New Roman" w:hAnsi="Times New Roman" w:cs="Times New Roman"/>
          <w:color w:val="000000"/>
          <w:sz w:val="24"/>
          <w:szCs w:val="24"/>
        </w:rPr>
        <w:fldChar w:fldCharType="begin" w:fldLock="1"/>
      </w:r>
      <w:r w:rsidR="008D585A">
        <w:rPr>
          <w:rFonts w:ascii="Times New Roman" w:hAnsi="Times New Roman" w:cs="Times New Roman"/>
          <w:color w:val="000000"/>
          <w:sz w:val="24"/>
          <w:szCs w:val="24"/>
        </w:rPr>
        <w:instrText>ADDIN CSL_CITATION {"citationItems":[{"id":"ITEM-1","itemData":{"abstract":"Penelitian ini bertujuan untuk menguji dan menganalisis pengaruh profitabilitas, komisaris independen, leverage, ukuran perusahaan dan intensitas modal terhadap tax avoidance pada perusahaan property dan real estate yang terdaftar di Bursa Efek Indonesia periode tahun 2015-2019. Populasi penelitian ini sejumlah 38 perusahaan property dan real estate yang terdaftar di Bursa Efek Indonesia periode 2015-2019. Penentuan sampel dengan menggunakan metode purposive sampling dan memperoleh 10 perusahaan dengan kriteria tertentu. Teknik analisis yang digunakan adalah analisis regresi linier berganda. Hasil penelitian ini membuktikan bahwa komisaris independen berpengaruh positif signifikan terhadap tax avoidance, sedangkan profitabilitas, leverage, ukuran perusahaan dan intensitas modal tidak berpengaruh terhadap tax avoidance","author":[{"dropping-particle":"","family":"Masrurroch","given":"Lustina Rima","non-dropping-particle":"","parse-names":false,"suffix":""},{"dropping-particle":"","family":"Nurlaela","given":"Siti","non-dropping-particle":"","parse-names":false,"suffix":""},{"dropping-particle":"","family":"Fajri","given":"Rosa Nikmatul","non-dropping-particle":"","parse-names":false,"suffix":""}],"container-title":"I N O V a S I","id":"ITEM-1","issue":"1","issued":{"date-parts":[["2021"]]},"page":"82-93","title":"Pengaruh profitabilitas, komsaris independen, leverage, ukuran perusahaan dan intensitas modal terhadap tax avoidance","type":"article-journal","volume":"17"},"uris":["http://www.mendeley.com/documents/?uuid=51c0205f-bbe5-460c-b143-946a865388d8"]}],"mendeley":{"formattedCitation":"(Masrurroch et al., 2021)","manualFormatting":"Masrurroch et al. (2021)","plainTextFormattedCitation":"(Masrurroch et al., 2021)","previouslyFormattedCitation":"(Masrurroch et al., 2021)"},"properties":{"noteIndex":0},"schema":"https://github.com/citation-style-language/schema/raw/master/csl-citation.json"}</w:instrText>
      </w:r>
      <w:r w:rsidR="00C53741">
        <w:rPr>
          <w:rFonts w:ascii="Times New Roman" w:hAnsi="Times New Roman" w:cs="Times New Roman"/>
          <w:color w:val="000000"/>
          <w:sz w:val="24"/>
          <w:szCs w:val="24"/>
        </w:rPr>
        <w:fldChar w:fldCharType="separate"/>
      </w:r>
      <w:r w:rsidR="00C53741" w:rsidRPr="00C53741">
        <w:rPr>
          <w:rFonts w:ascii="Times New Roman" w:hAnsi="Times New Roman" w:cs="Times New Roman"/>
          <w:noProof/>
          <w:color w:val="000000"/>
          <w:sz w:val="24"/>
          <w:szCs w:val="24"/>
        </w:rPr>
        <w:t>Masrurroch et al.</w:t>
      </w:r>
      <w:r w:rsidR="009C653F">
        <w:rPr>
          <w:rFonts w:ascii="Times New Roman" w:hAnsi="Times New Roman" w:cs="Times New Roman"/>
          <w:noProof/>
          <w:color w:val="000000"/>
          <w:sz w:val="24"/>
          <w:szCs w:val="24"/>
        </w:rPr>
        <w:t xml:space="preserve"> (</w:t>
      </w:r>
      <w:r w:rsidR="00C53741" w:rsidRPr="00C53741">
        <w:rPr>
          <w:rFonts w:ascii="Times New Roman" w:hAnsi="Times New Roman" w:cs="Times New Roman"/>
          <w:noProof/>
          <w:color w:val="000000"/>
          <w:sz w:val="24"/>
          <w:szCs w:val="24"/>
        </w:rPr>
        <w:t>2021)</w:t>
      </w:r>
      <w:r w:rsidR="00C53741">
        <w:rPr>
          <w:rFonts w:ascii="Times New Roman" w:hAnsi="Times New Roman" w:cs="Times New Roman"/>
          <w:color w:val="000000"/>
          <w:sz w:val="24"/>
          <w:szCs w:val="24"/>
        </w:rPr>
        <w:fldChar w:fldCharType="end"/>
      </w:r>
      <w:r w:rsidR="00C53741">
        <w:rPr>
          <w:rFonts w:ascii="Times New Roman" w:hAnsi="Times New Roman" w:cs="Times New Roman"/>
          <w:color w:val="000000"/>
          <w:sz w:val="24"/>
          <w:szCs w:val="24"/>
        </w:rPr>
        <w:t xml:space="preserve"> dan </w:t>
      </w:r>
      <w:r w:rsidR="00C53741">
        <w:rPr>
          <w:rFonts w:ascii="Times New Roman" w:hAnsi="Times New Roman" w:cs="Times New Roman"/>
          <w:color w:val="000000"/>
          <w:sz w:val="24"/>
          <w:szCs w:val="24"/>
        </w:rPr>
        <w:fldChar w:fldCharType="begin" w:fldLock="1"/>
      </w:r>
      <w:r w:rsidR="008D585A">
        <w:rPr>
          <w:rFonts w:ascii="Times New Roman" w:hAnsi="Times New Roman" w:cs="Times New Roman"/>
          <w:color w:val="000000"/>
          <w:sz w:val="24"/>
          <w:szCs w:val="24"/>
        </w:rPr>
        <w:instrText>ADDIN CSL_CITATION {"citationItems":[{"id":"ITEM-1","itemData":{"ISBN":"0026101902289","ISSN":"10976779","PMID":"29451164","abstract":"Tax is a compulsory contribution of the state payable by a person to the state or entity as a taxpayer by not obtaining direct, coercive, and revoking taxes under the law. The purpose of this study is to illustrate the effect of profitability, leverage, capital intensity, and the proportion of independent board of commissioner against tax avoidance. This research is included in the type of quantitative research. Its population is all bank service sub sector companies listed in Indonesia stock exchange in 2012-2016. To test the hypothesis, used secondary data with purposive sampling method. Data analysis techniques use multiple linear regression with profitability, leverage, capital intensity and proportion of independent board of commissioners as variable (X) and tax avoidance as variable (Y). The result of data analysis shows that profitability and proportion of independent board of commissioner have negative effect to tax avoidance. While the leverage and capital intensity variables have no effect on tax avoidance. And profitability, leverage, capital intensity and proportion of independent board of directors influence simultaneously to tax avoidance. Keywords:","author":[{"dropping-particle":"","family":"saputri","given":"Friska Atika","non-dropping-particle":"","parse-names":false,"suffix":""}],"container-title":"Jurnal Ekobis Dewantara","id":"ITEM-1","issue":"6","issued":{"date-parts":[["2018"]]},"page":"171-180","title":"PENGARUH PROFITABILITAS, LEVERAGE, INTENSITAS MODAL DAN PROPORSI DEWAN KOMISARIS INDEPENDEN TERHADAP TAX AVOIDANCE","type":"article-journal","volume":"1"},"uris":["http://www.mendeley.com/documents/?uuid=bd65c66d-62ce-49a2-811a-8bc70e664302"]}],"mendeley":{"formattedCitation":"(saputri, 2018)","manualFormatting":"saputri (2018)","plainTextFormattedCitation":"(saputri, 2018)","previouslyFormattedCitation":"(saputri, 2018)"},"properties":{"noteIndex":0},"schema":"https://github.com/citation-style-language/schema/raw/master/csl-citation.json"}</w:instrText>
      </w:r>
      <w:r w:rsidR="00C53741">
        <w:rPr>
          <w:rFonts w:ascii="Times New Roman" w:hAnsi="Times New Roman" w:cs="Times New Roman"/>
          <w:color w:val="000000"/>
          <w:sz w:val="24"/>
          <w:szCs w:val="24"/>
        </w:rPr>
        <w:fldChar w:fldCharType="separate"/>
      </w:r>
      <w:r w:rsidR="007A5902">
        <w:rPr>
          <w:rFonts w:ascii="Times New Roman" w:hAnsi="Times New Roman" w:cs="Times New Roman"/>
          <w:noProof/>
          <w:color w:val="000000"/>
          <w:sz w:val="24"/>
          <w:szCs w:val="24"/>
        </w:rPr>
        <w:t>S</w:t>
      </w:r>
      <w:r w:rsidR="00C53741" w:rsidRPr="00C53741">
        <w:rPr>
          <w:rFonts w:ascii="Times New Roman" w:hAnsi="Times New Roman" w:cs="Times New Roman"/>
          <w:noProof/>
          <w:color w:val="000000"/>
          <w:sz w:val="24"/>
          <w:szCs w:val="24"/>
        </w:rPr>
        <w:t>aputri</w:t>
      </w:r>
      <w:r w:rsidR="009C653F">
        <w:rPr>
          <w:rFonts w:ascii="Times New Roman" w:hAnsi="Times New Roman" w:cs="Times New Roman"/>
          <w:noProof/>
          <w:color w:val="000000"/>
          <w:sz w:val="24"/>
          <w:szCs w:val="24"/>
        </w:rPr>
        <w:t xml:space="preserve"> (</w:t>
      </w:r>
      <w:r w:rsidR="00C53741" w:rsidRPr="00C53741">
        <w:rPr>
          <w:rFonts w:ascii="Times New Roman" w:hAnsi="Times New Roman" w:cs="Times New Roman"/>
          <w:noProof/>
          <w:color w:val="000000"/>
          <w:sz w:val="24"/>
          <w:szCs w:val="24"/>
        </w:rPr>
        <w:t>2018)</w:t>
      </w:r>
      <w:r w:rsidR="00C53741">
        <w:rPr>
          <w:rFonts w:ascii="Times New Roman" w:hAnsi="Times New Roman" w:cs="Times New Roman"/>
          <w:color w:val="000000"/>
          <w:sz w:val="24"/>
          <w:szCs w:val="24"/>
        </w:rPr>
        <w:fldChar w:fldCharType="end"/>
      </w:r>
      <w:r w:rsidR="00F709FC">
        <w:rPr>
          <w:rFonts w:ascii="Times New Roman" w:hAnsi="Times New Roman" w:cs="Times New Roman"/>
          <w:color w:val="000000"/>
          <w:sz w:val="24"/>
          <w:szCs w:val="24"/>
        </w:rPr>
        <w:t xml:space="preserve"> bahwa variabel </w:t>
      </w:r>
      <w:r w:rsidR="00F709FC" w:rsidRPr="009C653F">
        <w:rPr>
          <w:rFonts w:ascii="Times New Roman" w:hAnsi="Times New Roman" w:cs="Times New Roman"/>
          <w:i/>
          <w:iCs/>
          <w:color w:val="000000"/>
          <w:sz w:val="24"/>
          <w:szCs w:val="24"/>
        </w:rPr>
        <w:t>capital intensity</w:t>
      </w:r>
      <w:r w:rsidR="00F709FC">
        <w:rPr>
          <w:rFonts w:ascii="Times New Roman" w:hAnsi="Times New Roman" w:cs="Times New Roman"/>
          <w:color w:val="000000"/>
          <w:sz w:val="24"/>
          <w:szCs w:val="24"/>
        </w:rPr>
        <w:t xml:space="preserve"> tidak memiliki pengaruh terhadap </w:t>
      </w:r>
      <w:r w:rsidR="00F709FC" w:rsidRPr="009C653F">
        <w:rPr>
          <w:rFonts w:ascii="Times New Roman" w:hAnsi="Times New Roman" w:cs="Times New Roman"/>
          <w:i/>
          <w:iCs/>
          <w:color w:val="000000"/>
          <w:sz w:val="24"/>
          <w:szCs w:val="24"/>
        </w:rPr>
        <w:t>tax avoidance</w:t>
      </w:r>
      <w:r w:rsidR="00F709FC">
        <w:rPr>
          <w:rFonts w:ascii="Times New Roman" w:hAnsi="Times New Roman" w:cs="Times New Roman"/>
          <w:color w:val="000000"/>
          <w:sz w:val="24"/>
          <w:szCs w:val="24"/>
        </w:rPr>
        <w:t xml:space="preserve">. </w:t>
      </w:r>
    </w:p>
    <w:p w14:paraId="5F89C9EB" w14:textId="6579E920" w:rsidR="0095611A" w:rsidRDefault="007A5902" w:rsidP="003251C2">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Hasil pengujian </w:t>
      </w:r>
      <w:r w:rsidR="00F709FC">
        <w:rPr>
          <w:rFonts w:ascii="Times New Roman" w:hAnsi="Times New Roman" w:cs="Times New Roman"/>
          <w:color w:val="000000"/>
          <w:sz w:val="24"/>
          <w:szCs w:val="24"/>
        </w:rPr>
        <w:t xml:space="preserve">data panel menunjukkan hasil bahwa variabel komisaris independen memiliki nilai signifikasi </w:t>
      </w:r>
      <w:r w:rsidR="00F709FC" w:rsidRPr="00F709FC">
        <w:rPr>
          <w:rFonts w:ascii="Times New Roman" w:hAnsi="Times New Roman" w:cs="Times New Roman"/>
          <w:color w:val="000000"/>
          <w:sz w:val="24"/>
          <w:szCs w:val="24"/>
        </w:rPr>
        <w:t>-0.708905</w:t>
      </w:r>
      <w:r w:rsidR="00F709FC">
        <w:rPr>
          <w:rFonts w:ascii="Times New Roman" w:hAnsi="Times New Roman" w:cs="Times New Roman"/>
          <w:color w:val="000000"/>
          <w:sz w:val="24"/>
          <w:szCs w:val="24"/>
        </w:rPr>
        <w:t xml:space="preserve"> yang bernilai negatif dengan tingkat </w:t>
      </w:r>
      <w:r w:rsidR="00A166EE">
        <w:rPr>
          <w:rFonts w:ascii="Times New Roman" w:hAnsi="Times New Roman" w:cs="Times New Roman"/>
          <w:color w:val="000000"/>
          <w:sz w:val="24"/>
          <w:szCs w:val="24"/>
        </w:rPr>
        <w:t>probabilitas</w:t>
      </w:r>
      <w:r w:rsidR="00F709FC">
        <w:rPr>
          <w:rFonts w:ascii="Times New Roman" w:hAnsi="Times New Roman" w:cs="Times New Roman"/>
          <w:color w:val="000000"/>
          <w:sz w:val="24"/>
          <w:szCs w:val="24"/>
        </w:rPr>
        <w:t xml:space="preserve"> sebesar 0.0093 atau </w:t>
      </w:r>
      <w:r w:rsidR="00FC6928">
        <w:rPr>
          <w:rFonts w:ascii="Times New Roman" w:hAnsi="Times New Roman" w:cs="Times New Roman"/>
          <w:color w:val="000000"/>
          <w:sz w:val="24"/>
          <w:szCs w:val="24"/>
        </w:rPr>
        <w:t xml:space="preserve">(Sig &lt; α). Hal ini menyatakan bahwa komisaris independen berpengaruh </w:t>
      </w:r>
      <w:r w:rsidR="00261151">
        <w:rPr>
          <w:rFonts w:ascii="Times New Roman" w:hAnsi="Times New Roman" w:cs="Times New Roman"/>
          <w:color w:val="000000"/>
          <w:sz w:val="24"/>
          <w:szCs w:val="24"/>
        </w:rPr>
        <w:t xml:space="preserve">signifikan </w:t>
      </w:r>
      <w:r w:rsidR="00FC6928">
        <w:rPr>
          <w:rFonts w:ascii="Times New Roman" w:hAnsi="Times New Roman" w:cs="Times New Roman"/>
          <w:color w:val="000000"/>
          <w:sz w:val="24"/>
          <w:szCs w:val="24"/>
        </w:rPr>
        <w:t>negati</w:t>
      </w:r>
      <w:r w:rsidR="0095611A">
        <w:rPr>
          <w:rFonts w:ascii="Times New Roman" w:hAnsi="Times New Roman" w:cs="Times New Roman"/>
          <w:color w:val="000000"/>
          <w:sz w:val="24"/>
          <w:szCs w:val="24"/>
        </w:rPr>
        <w:t>f</w:t>
      </w:r>
      <w:r w:rsidR="00FC6928">
        <w:rPr>
          <w:rFonts w:ascii="Times New Roman" w:hAnsi="Times New Roman" w:cs="Times New Roman"/>
          <w:color w:val="000000"/>
          <w:sz w:val="24"/>
          <w:szCs w:val="24"/>
        </w:rPr>
        <w:t xml:space="preserve"> terhadap </w:t>
      </w:r>
      <w:r w:rsidR="00FC6928" w:rsidRPr="009C653F">
        <w:rPr>
          <w:rFonts w:ascii="Times New Roman" w:hAnsi="Times New Roman" w:cs="Times New Roman"/>
          <w:i/>
          <w:iCs/>
          <w:color w:val="000000"/>
          <w:sz w:val="24"/>
          <w:szCs w:val="24"/>
        </w:rPr>
        <w:t>tax avoidance</w:t>
      </w:r>
      <w:r w:rsidR="00FC6928">
        <w:rPr>
          <w:rFonts w:ascii="Times New Roman" w:hAnsi="Times New Roman" w:cs="Times New Roman"/>
          <w:color w:val="000000"/>
          <w:sz w:val="24"/>
          <w:szCs w:val="24"/>
        </w:rPr>
        <w:t xml:space="preserve"> </w:t>
      </w:r>
      <w:r w:rsidR="00FC7335">
        <w:rPr>
          <w:rFonts w:ascii="Times New Roman" w:hAnsi="Times New Roman" w:cs="Times New Roman"/>
          <w:color w:val="000000"/>
          <w:sz w:val="24"/>
          <w:szCs w:val="24"/>
        </w:rPr>
        <w:t xml:space="preserve">sehingga </w:t>
      </w:r>
      <w:r w:rsidR="00B81EDB">
        <w:rPr>
          <w:rFonts w:ascii="Times New Roman" w:hAnsi="Times New Roman" w:cs="Times New Roman"/>
          <w:color w:val="000000"/>
          <w:sz w:val="24"/>
          <w:szCs w:val="24"/>
        </w:rPr>
        <w:t>hipotesis 3 (H</w:t>
      </w:r>
      <w:r w:rsidR="00B81EDB">
        <w:rPr>
          <w:rFonts w:ascii="Times New Roman" w:hAnsi="Times New Roman" w:cs="Times New Roman"/>
          <w:color w:val="000000"/>
          <w:sz w:val="24"/>
          <w:szCs w:val="24"/>
          <w:vertAlign w:val="subscript"/>
        </w:rPr>
        <w:t>3</w:t>
      </w:r>
      <w:r w:rsidR="00B81EDB">
        <w:rPr>
          <w:rFonts w:ascii="Times New Roman" w:hAnsi="Times New Roman" w:cs="Times New Roman"/>
          <w:color w:val="000000"/>
          <w:sz w:val="24"/>
          <w:szCs w:val="24"/>
        </w:rPr>
        <w:t xml:space="preserve">) </w:t>
      </w:r>
      <w:r w:rsidR="0095611A">
        <w:rPr>
          <w:rFonts w:ascii="Times New Roman" w:hAnsi="Times New Roman" w:cs="Times New Roman"/>
          <w:color w:val="000000"/>
          <w:sz w:val="24"/>
          <w:szCs w:val="24"/>
        </w:rPr>
        <w:t>diterima</w:t>
      </w:r>
      <w:r w:rsidR="00FC6928">
        <w:rPr>
          <w:rFonts w:ascii="Times New Roman" w:hAnsi="Times New Roman" w:cs="Times New Roman"/>
          <w:color w:val="000000"/>
          <w:sz w:val="24"/>
          <w:szCs w:val="24"/>
        </w:rPr>
        <w:t>.</w:t>
      </w:r>
      <w:r w:rsidR="00671859">
        <w:rPr>
          <w:rFonts w:ascii="Times New Roman" w:hAnsi="Times New Roman" w:cs="Times New Roman"/>
          <w:color w:val="000000"/>
          <w:sz w:val="24"/>
          <w:szCs w:val="24"/>
        </w:rPr>
        <w:t xml:space="preserve"> Semakin tinggi proporsi komisaris independen, maka akan semakin rendah tingkat </w:t>
      </w:r>
      <w:r w:rsidR="00671859" w:rsidRPr="009C653F">
        <w:rPr>
          <w:rFonts w:ascii="Times New Roman" w:hAnsi="Times New Roman" w:cs="Times New Roman"/>
          <w:i/>
          <w:iCs/>
          <w:color w:val="000000"/>
          <w:sz w:val="24"/>
          <w:szCs w:val="24"/>
        </w:rPr>
        <w:t>tax avoidance</w:t>
      </w:r>
      <w:r w:rsidR="00671859">
        <w:rPr>
          <w:rFonts w:ascii="Times New Roman" w:hAnsi="Times New Roman" w:cs="Times New Roman"/>
          <w:color w:val="000000"/>
          <w:sz w:val="24"/>
          <w:szCs w:val="24"/>
        </w:rPr>
        <w:t xml:space="preserve"> yang dilakukan oleh perusahaan. </w:t>
      </w:r>
      <w:r w:rsidR="00D11333">
        <w:rPr>
          <w:rFonts w:ascii="Times New Roman" w:hAnsi="Times New Roman" w:cs="Times New Roman"/>
          <w:color w:val="000000"/>
          <w:sz w:val="24"/>
          <w:szCs w:val="24"/>
        </w:rPr>
        <w:t>Hal ini menjelaskan teori agensi di</w:t>
      </w:r>
      <w:r w:rsidR="0095611A">
        <w:rPr>
          <w:rFonts w:ascii="Times New Roman" w:hAnsi="Times New Roman" w:cs="Times New Roman"/>
          <w:color w:val="000000"/>
          <w:sz w:val="24"/>
          <w:szCs w:val="24"/>
        </w:rPr>
        <w:t xml:space="preserve">karenakan </w:t>
      </w:r>
      <w:r w:rsidR="00E2308F">
        <w:rPr>
          <w:rFonts w:ascii="Times New Roman" w:hAnsi="Times New Roman" w:cs="Times New Roman"/>
          <w:color w:val="000000"/>
          <w:sz w:val="24"/>
          <w:szCs w:val="24"/>
        </w:rPr>
        <w:t>dapat</w:t>
      </w:r>
      <w:r w:rsidR="0095611A">
        <w:rPr>
          <w:rFonts w:ascii="Times New Roman" w:hAnsi="Times New Roman" w:cs="Times New Roman"/>
          <w:color w:val="000000"/>
          <w:sz w:val="24"/>
          <w:szCs w:val="24"/>
        </w:rPr>
        <w:t xml:space="preserve"> mengurangi konflik agensi antara pemegang saham dengan manajemen perusahaan. Manajemen cenderung akan lebih berhati</w:t>
      </w:r>
      <w:r w:rsidR="00A166EE">
        <w:rPr>
          <w:rFonts w:ascii="Times New Roman" w:hAnsi="Times New Roman" w:cs="Times New Roman"/>
          <w:color w:val="000000"/>
          <w:sz w:val="24"/>
          <w:szCs w:val="24"/>
        </w:rPr>
        <w:t xml:space="preserve">-hati </w:t>
      </w:r>
      <w:r w:rsidR="0095611A">
        <w:rPr>
          <w:rFonts w:ascii="Times New Roman" w:hAnsi="Times New Roman" w:cs="Times New Roman"/>
          <w:color w:val="000000"/>
          <w:sz w:val="24"/>
          <w:szCs w:val="24"/>
        </w:rPr>
        <w:t xml:space="preserve">terhadap keputusan yang diambil </w:t>
      </w:r>
      <w:r w:rsidR="00A166EE">
        <w:rPr>
          <w:rFonts w:ascii="Times New Roman" w:hAnsi="Times New Roman" w:cs="Times New Roman"/>
          <w:color w:val="000000"/>
          <w:sz w:val="24"/>
          <w:szCs w:val="24"/>
        </w:rPr>
        <w:t>termasuk keputusan mengenai perpajakan, karena adanya pengawasan dari ko</w:t>
      </w:r>
      <w:r>
        <w:rPr>
          <w:rFonts w:ascii="Times New Roman" w:hAnsi="Times New Roman" w:cs="Times New Roman"/>
          <w:color w:val="000000"/>
          <w:sz w:val="24"/>
          <w:szCs w:val="24"/>
        </w:rPr>
        <w:t xml:space="preserve">misaris independen yang ketat. </w:t>
      </w:r>
      <w:r w:rsidR="00B81EDB">
        <w:rPr>
          <w:rFonts w:ascii="Times New Roman" w:hAnsi="Times New Roman" w:cs="Times New Roman"/>
          <w:color w:val="000000"/>
          <w:sz w:val="24"/>
          <w:szCs w:val="24"/>
        </w:rPr>
        <w:t xml:space="preserve">Semakin meningkatnya </w:t>
      </w:r>
      <w:r w:rsidR="00A166EE">
        <w:rPr>
          <w:rFonts w:ascii="Times New Roman" w:hAnsi="Times New Roman" w:cs="Times New Roman"/>
          <w:color w:val="000000"/>
          <w:sz w:val="24"/>
          <w:szCs w:val="24"/>
        </w:rPr>
        <w:t xml:space="preserve">proporsi komisaris independen dapat meminimalisir adanya tindakan </w:t>
      </w:r>
      <w:r w:rsidR="00A166EE" w:rsidRPr="009C653F">
        <w:rPr>
          <w:rFonts w:ascii="Times New Roman" w:hAnsi="Times New Roman" w:cs="Times New Roman"/>
          <w:i/>
          <w:iCs/>
          <w:color w:val="000000"/>
          <w:sz w:val="24"/>
          <w:szCs w:val="24"/>
        </w:rPr>
        <w:t>tax avoidance</w:t>
      </w:r>
      <w:r w:rsidR="00A166EE">
        <w:rPr>
          <w:rFonts w:ascii="Times New Roman" w:hAnsi="Times New Roman" w:cs="Times New Roman"/>
          <w:color w:val="000000"/>
          <w:sz w:val="24"/>
          <w:szCs w:val="24"/>
        </w:rPr>
        <w:t>. Dalam peneli</w:t>
      </w:r>
      <w:r w:rsidR="009C653F">
        <w:rPr>
          <w:rFonts w:ascii="Times New Roman" w:hAnsi="Times New Roman" w:cs="Times New Roman"/>
          <w:color w:val="000000"/>
          <w:sz w:val="24"/>
          <w:szCs w:val="24"/>
        </w:rPr>
        <w:t>t</w:t>
      </w:r>
      <w:r w:rsidR="00A166EE">
        <w:rPr>
          <w:rFonts w:ascii="Times New Roman" w:hAnsi="Times New Roman" w:cs="Times New Roman"/>
          <w:color w:val="000000"/>
          <w:sz w:val="24"/>
          <w:szCs w:val="24"/>
        </w:rPr>
        <w:t xml:space="preserve">ian ini diungkapkan bahwa komisaris independen berpengaruh negatif terhadap </w:t>
      </w:r>
      <w:r w:rsidR="00A166EE" w:rsidRPr="009C653F">
        <w:rPr>
          <w:rFonts w:ascii="Times New Roman" w:hAnsi="Times New Roman" w:cs="Times New Roman"/>
          <w:i/>
          <w:iCs/>
          <w:color w:val="000000"/>
          <w:sz w:val="24"/>
          <w:szCs w:val="24"/>
        </w:rPr>
        <w:t>tax avoidance</w:t>
      </w:r>
      <w:r w:rsidR="00A166EE">
        <w:rPr>
          <w:rFonts w:ascii="Times New Roman" w:hAnsi="Times New Roman" w:cs="Times New Roman"/>
          <w:color w:val="000000"/>
          <w:sz w:val="24"/>
          <w:szCs w:val="24"/>
        </w:rPr>
        <w:t xml:space="preserve"> perusahaan. </w:t>
      </w:r>
      <w:r w:rsidR="00B81EDB">
        <w:rPr>
          <w:rFonts w:ascii="Times New Roman" w:hAnsi="Times New Roman" w:cs="Times New Roman"/>
          <w:color w:val="000000"/>
          <w:sz w:val="24"/>
          <w:szCs w:val="24"/>
        </w:rPr>
        <w:t>Dengan demikian, hasil p</w:t>
      </w:r>
      <w:r w:rsidR="0095611A">
        <w:rPr>
          <w:rFonts w:ascii="Times New Roman" w:hAnsi="Times New Roman" w:cs="Times New Roman"/>
          <w:color w:val="000000"/>
          <w:sz w:val="24"/>
          <w:szCs w:val="24"/>
        </w:rPr>
        <w:t xml:space="preserve">enelitian ini sejalan dengan </w:t>
      </w:r>
      <w:r w:rsidR="00BD0C29">
        <w:rPr>
          <w:rFonts w:ascii="Times New Roman" w:hAnsi="Times New Roman" w:cs="Times New Roman"/>
          <w:color w:val="000000"/>
          <w:sz w:val="24"/>
          <w:szCs w:val="24"/>
        </w:rPr>
        <w:t xml:space="preserve">studi </w:t>
      </w:r>
      <w:r w:rsidR="0095611A">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{"citationItems":[{"id":"ITEM-1","itemData":{"abstract":"Penelitian ini bertujuan untuk mengetahui pengaruh corporate governance dan profitabilitas terhadap penghindaran pajak denganukuran perusahaan sebagai pemoderasi.Jumlah sampel yang dianalisis sebanyak 55 sampel perusahan makanan dan minuman yang terdaftar di Bursa Efek Indonesia (BEI) tahun 2013- 2017. Penentuan sampel menggunakan teknik purposive sampling. Analisis data penelitian menggunakan regresi linear bergandan dan analisis regresi moderasi. Hasil analisis menunjukkan kepemilikan institusional dan komisaris independen berpengaruh negatif terhadap penghindaran pajak. Profitabilitas berpengaruh positif terhadap penghindaran pajak. Ukuran perusahaan memperkuat hubungan kepemilikan institusional dengan penghindaran pajak. Ukuran perusahaan tidak mampu memoderasi komisaris independen dengan penghindaran pajak. Ukuran perusahaan memperlemah hubungan profitabilitas dengan penghindaran pajak.","author":[{"dropping-particle":"","family":"Yuni","given":"Ni Putu Ayu Indira","non-dropping-particle":"","parse-names":false,"suffix":""},{"dropping-particle":"","family":"Setiawan","given":"Putu Ery","non-dropping-particle":"","parse-names":false,"suffix":""}],"container-title":"E-Jurnal Akuntansi","id":"ITEM-1","issue":"1","issued":{"date-parts":[["2019"]]},"page":"128-144","title":"Pengaruh Corporate Governance dan Profitabilitas terhadap Penghindaran Pajak dengan Ukuran Perusahaan Sebagai Variabel Pemoderasi","type":"article-journal","volume":"29"},"uris":["http://www.mendeley.com/documents/?uuid=fe46dc8b-f08b-407a-bef4-5e51fffe4719"]}],"mendeley":{"formattedCitation":"(Yuni &amp; Setiawan, 2019)","manualFormatting":"Yuni dan Setiawan (2019)","plainTextFormattedCitation":"(Yuni &amp; Setiawan, 2019)","previouslyFormattedCitation":"(Yuni &amp; Setiawan, 2019)"},"properties":{"noteIndex":0},"schema":"https://github.com/citation-style-language/schema/raw/master/csl-citation.json"}</w:instrText>
      </w:r>
      <w:r w:rsidR="0095611A">
        <w:rPr>
          <w:rFonts w:ascii="Times New Roman" w:hAnsi="Times New Roman" w:cs="Times New Roman"/>
          <w:color w:val="000000"/>
          <w:sz w:val="24"/>
          <w:szCs w:val="24"/>
        </w:rPr>
        <w:fldChar w:fldCharType="separate"/>
      </w:r>
      <w:r w:rsidR="0095611A" w:rsidRPr="0095611A">
        <w:rPr>
          <w:rFonts w:ascii="Times New Roman" w:hAnsi="Times New Roman" w:cs="Times New Roman"/>
          <w:noProof/>
          <w:color w:val="000000"/>
          <w:sz w:val="24"/>
          <w:szCs w:val="24"/>
        </w:rPr>
        <w:t xml:space="preserve">Yuni </w:t>
      </w:r>
      <w:r w:rsidR="009C653F">
        <w:rPr>
          <w:rFonts w:ascii="Times New Roman" w:hAnsi="Times New Roman" w:cs="Times New Roman"/>
          <w:noProof/>
          <w:color w:val="000000"/>
          <w:sz w:val="24"/>
          <w:szCs w:val="24"/>
        </w:rPr>
        <w:t>dan</w:t>
      </w:r>
      <w:r w:rsidR="0095611A" w:rsidRPr="0095611A">
        <w:rPr>
          <w:rFonts w:ascii="Times New Roman" w:hAnsi="Times New Roman" w:cs="Times New Roman"/>
          <w:noProof/>
          <w:color w:val="000000"/>
          <w:sz w:val="24"/>
          <w:szCs w:val="24"/>
        </w:rPr>
        <w:t xml:space="preserve"> Setiawan</w:t>
      </w:r>
      <w:r w:rsidR="009C653F">
        <w:rPr>
          <w:rFonts w:ascii="Times New Roman" w:hAnsi="Times New Roman" w:cs="Times New Roman"/>
          <w:noProof/>
          <w:color w:val="000000"/>
          <w:sz w:val="24"/>
          <w:szCs w:val="24"/>
        </w:rPr>
        <w:t xml:space="preserve"> (</w:t>
      </w:r>
      <w:r w:rsidR="0095611A" w:rsidRPr="0095611A">
        <w:rPr>
          <w:rFonts w:ascii="Times New Roman" w:hAnsi="Times New Roman" w:cs="Times New Roman"/>
          <w:noProof/>
          <w:color w:val="000000"/>
          <w:sz w:val="24"/>
          <w:szCs w:val="24"/>
        </w:rPr>
        <w:t>2019)</w:t>
      </w:r>
      <w:r w:rsidR="0095611A">
        <w:rPr>
          <w:rFonts w:ascii="Times New Roman" w:hAnsi="Times New Roman" w:cs="Times New Roman"/>
          <w:color w:val="000000"/>
          <w:sz w:val="24"/>
          <w:szCs w:val="24"/>
        </w:rPr>
        <w:fldChar w:fldCharType="end"/>
      </w:r>
      <w:r w:rsidR="0095611A">
        <w:rPr>
          <w:rFonts w:ascii="Times New Roman" w:hAnsi="Times New Roman" w:cs="Times New Roman"/>
          <w:color w:val="000000"/>
          <w:sz w:val="24"/>
          <w:szCs w:val="24"/>
        </w:rPr>
        <w:t xml:space="preserve"> yang menyatakan bahwa komisaris independen berpengaruh negati</w:t>
      </w:r>
      <w:r w:rsidR="00A166EE">
        <w:rPr>
          <w:rFonts w:ascii="Times New Roman" w:hAnsi="Times New Roman" w:cs="Times New Roman"/>
          <w:color w:val="000000"/>
          <w:sz w:val="24"/>
          <w:szCs w:val="24"/>
        </w:rPr>
        <w:t>f</w:t>
      </w:r>
      <w:r w:rsidR="0095611A">
        <w:rPr>
          <w:rFonts w:ascii="Times New Roman" w:hAnsi="Times New Roman" w:cs="Times New Roman"/>
          <w:color w:val="000000"/>
          <w:sz w:val="24"/>
          <w:szCs w:val="24"/>
        </w:rPr>
        <w:t xml:space="preserve"> terhadap </w:t>
      </w:r>
      <w:r w:rsidR="0095611A" w:rsidRPr="009C653F">
        <w:rPr>
          <w:rFonts w:ascii="Times New Roman" w:hAnsi="Times New Roman" w:cs="Times New Roman"/>
          <w:i/>
          <w:iCs/>
          <w:color w:val="000000"/>
          <w:sz w:val="24"/>
          <w:szCs w:val="24"/>
        </w:rPr>
        <w:t>tax avoidance</w:t>
      </w:r>
      <w:r w:rsidR="009561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Temuan ini juga sejalan dengan </w:t>
      </w:r>
      <w:r w:rsidR="0095611A">
        <w:rPr>
          <w:rFonts w:ascii="Times New Roman" w:hAnsi="Times New Roman" w:cs="Times New Roman"/>
          <w:color w:val="000000"/>
          <w:sz w:val="24"/>
          <w:szCs w:val="24"/>
        </w:rPr>
        <w:t xml:space="preserve">penelitian </w:t>
      </w:r>
      <w:r w:rsidR="0095611A">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{"citationItems":[{"id":"ITEM-1","itemData":{"ISBN":"0026101902289","ISSN":"10976779","PMID":"29451164","abstract":"Tax is a compulsory contribution of the state payable by a person to the state or entity as a taxpayer by not obtaining direct, coercive, and revoking taxes under the law. The purpose of this study is to illustrate the effect of profitability, leverage, capital intensity, and the proportion of independent board of commissioner against tax avoidance. This research is included in the type of quantitative research. Its population is all bank service sub sector companies listed in Indonesia stock exchange in 2012-2016. To test the hypothesis, used secondary data with purposive sampling method. Data analysis techniques use multiple linear regression with profitability, leverage, capital intensity and proportion of independent board of commissioners as variable (X) and tax avoidance as variable (Y). The result of data analysis shows that profitability and proportion of independent board of commissioner have negative effect to tax avoidance. While the leverage and capital intensity variables have no effect on tax avoidance. And profitability, leverage, capital intensity and proportion of independent board of directors influence simultaneously to tax avoidance. Keywords:","author":[{"dropping-particle":"","family":"saputri","given":"Friska Atika","non-dropping-particle":"","parse-names":false,"suffix":""}],"container-title":"Jurnal Ekobis Dewantara","id":"ITEM-1","issue":"6","issued":{"date-parts":[["2018"]]},"page":"171-180","title":"PENGARUH PROFITABILITAS, LEVERAGE, INTENSITAS MODAL DAN PROPORSI DEWAN KOMISARIS INDEPENDEN TERHADAP TAX AVOIDANCE","type":"article-journal","volume":"1"},"uris":["http://www.mendeley.com/documents/?uuid=bd65c66d-62ce-49a2-811a-8bc70e664302"]}],"mendeley":{"formattedCitation":"(saputri, 2018)","manualFormatting":"saputri (2018)","plainTextFormattedCitation":"(saputri, 2018)","previouslyFormattedCitation":"(saputri, 2018)"},"properties":{"noteIndex":0},"schema":"https://github.com/citation-style-language/schema/raw/master/csl-citation.json"}</w:instrText>
      </w:r>
      <w:r w:rsidR="0095611A">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S</w:t>
      </w:r>
      <w:r w:rsidR="0095611A" w:rsidRPr="0095611A">
        <w:rPr>
          <w:rFonts w:ascii="Times New Roman" w:hAnsi="Times New Roman" w:cs="Times New Roman"/>
          <w:noProof/>
          <w:color w:val="000000"/>
          <w:sz w:val="24"/>
          <w:szCs w:val="24"/>
        </w:rPr>
        <w:t>aputri</w:t>
      </w:r>
      <w:r w:rsidR="009C653F">
        <w:rPr>
          <w:rFonts w:ascii="Times New Roman" w:hAnsi="Times New Roman" w:cs="Times New Roman"/>
          <w:noProof/>
          <w:color w:val="000000"/>
          <w:sz w:val="24"/>
          <w:szCs w:val="24"/>
        </w:rPr>
        <w:t xml:space="preserve"> (</w:t>
      </w:r>
      <w:r w:rsidR="0095611A" w:rsidRPr="0095611A">
        <w:rPr>
          <w:rFonts w:ascii="Times New Roman" w:hAnsi="Times New Roman" w:cs="Times New Roman"/>
          <w:noProof/>
          <w:color w:val="000000"/>
          <w:sz w:val="24"/>
          <w:szCs w:val="24"/>
        </w:rPr>
        <w:t>2018)</w:t>
      </w:r>
      <w:r w:rsidR="0095611A">
        <w:rPr>
          <w:rFonts w:ascii="Times New Roman" w:hAnsi="Times New Roman" w:cs="Times New Roman"/>
          <w:color w:val="000000"/>
          <w:sz w:val="24"/>
          <w:szCs w:val="24"/>
        </w:rPr>
        <w:fldChar w:fldCharType="end"/>
      </w:r>
      <w:r w:rsidR="0095611A">
        <w:rPr>
          <w:rFonts w:ascii="Times New Roman" w:hAnsi="Times New Roman" w:cs="Times New Roman"/>
          <w:color w:val="000000"/>
          <w:sz w:val="24"/>
          <w:szCs w:val="24"/>
        </w:rPr>
        <w:t xml:space="preserve"> juga menyebutkan bahwa komisaris independen berpengaruh terhadap </w:t>
      </w:r>
      <w:r w:rsidR="0095611A" w:rsidRPr="009C653F">
        <w:rPr>
          <w:rFonts w:ascii="Times New Roman" w:hAnsi="Times New Roman" w:cs="Times New Roman"/>
          <w:i/>
          <w:iCs/>
          <w:color w:val="000000"/>
          <w:sz w:val="24"/>
          <w:szCs w:val="24"/>
        </w:rPr>
        <w:t>tax avoidance</w:t>
      </w:r>
      <w:r w:rsidR="0095611A">
        <w:rPr>
          <w:rFonts w:ascii="Times New Roman" w:hAnsi="Times New Roman" w:cs="Times New Roman"/>
          <w:color w:val="000000"/>
          <w:sz w:val="24"/>
          <w:szCs w:val="24"/>
        </w:rPr>
        <w:t>.</w:t>
      </w:r>
    </w:p>
    <w:p w14:paraId="58699192" w14:textId="32AC8AFB" w:rsidR="009E260F" w:rsidRDefault="00A166EE" w:rsidP="003251C2">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hasil pengujian data panel menunjukkan bahwa hasil variabel kepe</w:t>
      </w:r>
      <w:r w:rsidR="007A5902">
        <w:rPr>
          <w:rFonts w:ascii="Times New Roman" w:hAnsi="Times New Roman" w:cs="Times New Roman"/>
          <w:color w:val="000000"/>
          <w:sz w:val="24"/>
          <w:szCs w:val="24"/>
        </w:rPr>
        <w:t>milikan institusional memiliki n</w:t>
      </w:r>
      <w:r>
        <w:rPr>
          <w:rFonts w:ascii="Times New Roman" w:hAnsi="Times New Roman" w:cs="Times New Roman"/>
          <w:color w:val="000000"/>
          <w:sz w:val="24"/>
          <w:szCs w:val="24"/>
        </w:rPr>
        <w:t xml:space="preserve">ilai signifikasi sebesar </w:t>
      </w:r>
      <w:r w:rsidRPr="00A166EE">
        <w:rPr>
          <w:rFonts w:ascii="Times New Roman" w:hAnsi="Times New Roman" w:cs="Times New Roman"/>
          <w:color w:val="000000"/>
          <w:sz w:val="24"/>
          <w:szCs w:val="24"/>
        </w:rPr>
        <w:t>0.413863</w:t>
      </w:r>
      <w:r>
        <w:rPr>
          <w:rFonts w:ascii="Times New Roman" w:hAnsi="Times New Roman" w:cs="Times New Roman"/>
          <w:color w:val="000000"/>
          <w:sz w:val="24"/>
          <w:szCs w:val="24"/>
        </w:rPr>
        <w:t xml:space="preserve"> yang bernilai positif dengan tingkat probabilitas sebesar 0.4532 atau (Sig &lt; α). Hal ini menyatakan bahwa </w:t>
      </w:r>
      <w:r w:rsidR="00B81EDB">
        <w:rPr>
          <w:rFonts w:ascii="Times New Roman" w:hAnsi="Times New Roman" w:cs="Times New Roman"/>
          <w:color w:val="000000"/>
          <w:sz w:val="24"/>
          <w:szCs w:val="24"/>
        </w:rPr>
        <w:t>hipotesis 4 (H</w:t>
      </w:r>
      <w:r w:rsidR="00B81EDB">
        <w:rPr>
          <w:rFonts w:ascii="Times New Roman" w:hAnsi="Times New Roman" w:cs="Times New Roman"/>
          <w:color w:val="000000"/>
          <w:sz w:val="24"/>
          <w:szCs w:val="24"/>
          <w:vertAlign w:val="subscript"/>
        </w:rPr>
        <w:t>4</w:t>
      </w:r>
      <w:r w:rsidR="00B81E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pada penelitian ditolak sehingga </w:t>
      </w:r>
      <w:r w:rsidR="00D11333">
        <w:rPr>
          <w:rFonts w:ascii="Times New Roman" w:hAnsi="Times New Roman" w:cs="Times New Roman"/>
          <w:color w:val="000000"/>
          <w:sz w:val="24"/>
          <w:szCs w:val="24"/>
        </w:rPr>
        <w:t xml:space="preserve">hasil </w:t>
      </w:r>
      <w:r>
        <w:rPr>
          <w:rFonts w:ascii="Times New Roman" w:hAnsi="Times New Roman" w:cs="Times New Roman"/>
          <w:color w:val="000000"/>
          <w:sz w:val="24"/>
          <w:szCs w:val="24"/>
        </w:rPr>
        <w:t xml:space="preserve">penelitian ini </w:t>
      </w:r>
      <w:r w:rsidR="00D11333">
        <w:rPr>
          <w:rFonts w:ascii="Times New Roman" w:hAnsi="Times New Roman" w:cs="Times New Roman"/>
          <w:color w:val="000000"/>
          <w:sz w:val="24"/>
          <w:szCs w:val="24"/>
        </w:rPr>
        <w:t xml:space="preserve">mengkonfirmasi bahwa </w:t>
      </w:r>
      <w:r>
        <w:rPr>
          <w:rFonts w:ascii="Times New Roman" w:hAnsi="Times New Roman" w:cs="Times New Roman"/>
          <w:color w:val="000000"/>
          <w:sz w:val="24"/>
          <w:szCs w:val="24"/>
        </w:rPr>
        <w:t xml:space="preserve">kepemilikan institusional tidak berpengaruh </w:t>
      </w:r>
      <w:r w:rsidR="00261151">
        <w:rPr>
          <w:rFonts w:ascii="Times New Roman" w:hAnsi="Times New Roman" w:cs="Times New Roman"/>
          <w:color w:val="000000"/>
          <w:sz w:val="24"/>
          <w:szCs w:val="24"/>
        </w:rPr>
        <w:t xml:space="preserve">signifikan </w:t>
      </w:r>
      <w:r>
        <w:rPr>
          <w:rFonts w:ascii="Times New Roman" w:hAnsi="Times New Roman" w:cs="Times New Roman"/>
          <w:color w:val="000000"/>
          <w:sz w:val="24"/>
          <w:szCs w:val="24"/>
        </w:rPr>
        <w:t xml:space="preserve">terhadap tindakan </w:t>
      </w:r>
      <w:r w:rsidRPr="009C653F">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xml:space="preserve">. </w:t>
      </w:r>
      <w:r w:rsidR="00E2308F">
        <w:rPr>
          <w:rFonts w:ascii="Times New Roman" w:hAnsi="Times New Roman" w:cs="Times New Roman"/>
          <w:color w:val="000000"/>
          <w:sz w:val="24"/>
          <w:szCs w:val="24"/>
        </w:rPr>
        <w:t xml:space="preserve">Semakin tinggi atau rendahnya kepemilikan institusional tidak akan mempengaruhi tindakan </w:t>
      </w:r>
      <w:r w:rsidR="00E2308F" w:rsidRPr="009C653F">
        <w:rPr>
          <w:rFonts w:ascii="Times New Roman" w:hAnsi="Times New Roman" w:cs="Times New Roman"/>
          <w:i/>
          <w:iCs/>
          <w:color w:val="000000"/>
          <w:sz w:val="24"/>
          <w:szCs w:val="24"/>
        </w:rPr>
        <w:t>tax avoidance</w:t>
      </w:r>
      <w:r w:rsidR="00E2308F">
        <w:rPr>
          <w:rFonts w:ascii="Times New Roman" w:hAnsi="Times New Roman" w:cs="Times New Roman"/>
          <w:color w:val="000000"/>
          <w:sz w:val="24"/>
          <w:szCs w:val="24"/>
        </w:rPr>
        <w:t xml:space="preserve"> perusahaan. Perusahaan bertanggung jawab atas pemilik saham sehingga pemilik institusional dapat memastikan </w:t>
      </w:r>
      <w:r w:rsidR="009E260F">
        <w:rPr>
          <w:rFonts w:ascii="Times New Roman" w:hAnsi="Times New Roman" w:cs="Times New Roman"/>
          <w:color w:val="000000"/>
          <w:sz w:val="24"/>
          <w:szCs w:val="24"/>
        </w:rPr>
        <w:t xml:space="preserve">kesejahteraan para pemilik saham </w:t>
      </w:r>
      <w:r w:rsidR="009E260F">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{"citationItems":[{"id":"ITEM-1","itemData":{"DOI":"https://doi.org/10.24843/EJA.2018.v22.i03.p17","ISBN":"9781119130536","abstract":"Perusahaan berusaha menekan biaya pajaknya demi mendapatkan laba yang lebih tinggi. Penelitian ini bertujuan menguji pengaruh profitabilitas, leverage, dan kepemilikan institusional terhadap penghindaran pajak. Penelitian ini difokuskan pada perusahaan manufaktur yang terdaftar di Bursa Efek Indonesia (BEI) periode tahun 2012-2016 dengan populasi 157 perusahaan. Penentuan jumlah sampel menggunakan metode purposive sampling, sehingga diperoleh sampel sabanyak 39 perusahaan manufaktur. Pengujian hipotesis dilakukan dengan teknik analisis regresi linear berganda. Metode pengujian hipotesis menggunakan tingkat signifikansi sebesar 5%. Penelitian ini memperoleh hasil pertama, variabel profitabilitas berpengaruh negatif pada penghindaran pajak. Hasil kedua, variabel leverage tidak berpengaruh pada penghindaran pajak. Hasil ketiga, variabel kepemilikan institusional tidak berpengaruh pada penghindaran pajak.","author":[{"dropping-particle":"","family":"Arianandini","given":"Putu Winning","non-dropping-particle":"","parse-names":false,"suffix":""},{"dropping-particle":"","family":"Ramantha","given":"I Wayan","non-dropping-particle":"","parse-names":false,"suffix":""}],"container-title":"E-Jurnal Akuntansi Universitas Udayana","id":"ITEM-1","issue":"3","issued":{"date-parts":[["2018"]]},"page":"2088-2116","title":"Pengaruh Profitabilitas, Leverage, dan Kepemilikan Institusional pada Tax Avoidance","type":"article-journal","volume":"22"},"uris":["http://www.mendeley.com/documents/?uuid=7752d704-cb70-4a9c-bd96-419d51e8cb34"]}],"mendeley":{"formattedCitation":"(Arianandini &amp; Ramantha, 2018)","manualFormatting":"(Arianandini dan Ramantha, 2018)","plainTextFormattedCitation":"(Arianandini &amp; Ramantha, 2018)","previouslyFormattedCitation":"(Arianandini &amp; Ramantha, 2018)"},"properties":{"noteIndex":0},"schema":"https://github.com/citation-style-language/schema/raw/master/csl-citation.json"}</w:instrText>
      </w:r>
      <w:r w:rsidR="009E260F">
        <w:rPr>
          <w:rFonts w:ascii="Times New Roman" w:hAnsi="Times New Roman" w:cs="Times New Roman"/>
          <w:color w:val="000000"/>
          <w:sz w:val="24"/>
          <w:szCs w:val="24"/>
        </w:rPr>
        <w:fldChar w:fldCharType="separate"/>
      </w:r>
      <w:r w:rsidR="009E260F" w:rsidRPr="009E260F">
        <w:rPr>
          <w:rFonts w:ascii="Times New Roman" w:hAnsi="Times New Roman" w:cs="Times New Roman"/>
          <w:noProof/>
          <w:color w:val="000000"/>
          <w:sz w:val="24"/>
          <w:szCs w:val="24"/>
        </w:rPr>
        <w:t xml:space="preserve">(Arianandini </w:t>
      </w:r>
      <w:r w:rsidR="009C653F">
        <w:rPr>
          <w:rFonts w:ascii="Times New Roman" w:hAnsi="Times New Roman" w:cs="Times New Roman"/>
          <w:noProof/>
          <w:color w:val="000000"/>
          <w:sz w:val="24"/>
          <w:szCs w:val="24"/>
        </w:rPr>
        <w:t xml:space="preserve">dan </w:t>
      </w:r>
      <w:r w:rsidR="009E260F" w:rsidRPr="009E260F">
        <w:rPr>
          <w:rFonts w:ascii="Times New Roman" w:hAnsi="Times New Roman" w:cs="Times New Roman"/>
          <w:noProof/>
          <w:color w:val="000000"/>
          <w:sz w:val="24"/>
          <w:szCs w:val="24"/>
        </w:rPr>
        <w:t>Ramantha, 2018)</w:t>
      </w:r>
      <w:r w:rsidR="009E260F">
        <w:rPr>
          <w:rFonts w:ascii="Times New Roman" w:hAnsi="Times New Roman" w:cs="Times New Roman"/>
          <w:color w:val="000000"/>
          <w:sz w:val="24"/>
          <w:szCs w:val="24"/>
        </w:rPr>
        <w:fldChar w:fldCharType="end"/>
      </w:r>
      <w:r w:rsidR="009E260F">
        <w:rPr>
          <w:rFonts w:ascii="Times New Roman" w:hAnsi="Times New Roman" w:cs="Times New Roman"/>
          <w:color w:val="000000"/>
          <w:sz w:val="24"/>
          <w:szCs w:val="24"/>
        </w:rPr>
        <w:t xml:space="preserve">. </w:t>
      </w:r>
      <w:r w:rsidR="00E2308F">
        <w:rPr>
          <w:rFonts w:ascii="Times New Roman" w:hAnsi="Times New Roman" w:cs="Times New Roman"/>
          <w:color w:val="000000"/>
          <w:sz w:val="24"/>
          <w:szCs w:val="24"/>
        </w:rPr>
        <w:t xml:space="preserve">Hasil dari </w:t>
      </w:r>
      <w:r w:rsidR="00FC7335">
        <w:rPr>
          <w:rFonts w:ascii="Times New Roman" w:hAnsi="Times New Roman" w:cs="Times New Roman"/>
          <w:color w:val="000000"/>
          <w:sz w:val="24"/>
          <w:szCs w:val="24"/>
        </w:rPr>
        <w:t>penelitian tidak mengonfirmasi Teori K</w:t>
      </w:r>
      <w:r w:rsidR="00E2308F">
        <w:rPr>
          <w:rFonts w:ascii="Times New Roman" w:hAnsi="Times New Roman" w:cs="Times New Roman"/>
          <w:color w:val="000000"/>
          <w:sz w:val="24"/>
          <w:szCs w:val="24"/>
        </w:rPr>
        <w:t>e</w:t>
      </w:r>
      <w:r w:rsidR="00FC7335">
        <w:rPr>
          <w:rFonts w:ascii="Times New Roman" w:hAnsi="Times New Roman" w:cs="Times New Roman"/>
          <w:color w:val="000000"/>
          <w:sz w:val="24"/>
          <w:szCs w:val="24"/>
        </w:rPr>
        <w:t>a</w:t>
      </w:r>
      <w:r w:rsidR="00E2308F">
        <w:rPr>
          <w:rFonts w:ascii="Times New Roman" w:hAnsi="Times New Roman" w:cs="Times New Roman"/>
          <w:color w:val="000000"/>
          <w:sz w:val="24"/>
          <w:szCs w:val="24"/>
        </w:rPr>
        <w:t xml:space="preserve">genan yang menyatakan bahwa kepemilikan institusional dapat mengontrol dan memonitor tindakan manajemen. </w:t>
      </w:r>
      <w:r w:rsidR="009E260F">
        <w:rPr>
          <w:rFonts w:ascii="Times New Roman" w:hAnsi="Times New Roman" w:cs="Times New Roman"/>
          <w:color w:val="000000"/>
          <w:sz w:val="24"/>
          <w:szCs w:val="24"/>
        </w:rPr>
        <w:t xml:space="preserve">Pemilik institusional tidak dapat dipastikan akan menjadi pengendali untuk mengontrol perusahaan dengan baik atas tindakan yang dilakukan manajemen. Pemilik institusional </w:t>
      </w:r>
      <w:r w:rsidR="00B81EDB">
        <w:rPr>
          <w:rFonts w:ascii="Times New Roman" w:hAnsi="Times New Roman" w:cs="Times New Roman"/>
          <w:color w:val="000000"/>
          <w:sz w:val="24"/>
          <w:szCs w:val="24"/>
        </w:rPr>
        <w:t xml:space="preserve">yang </w:t>
      </w:r>
      <w:r w:rsidR="009E260F">
        <w:rPr>
          <w:rFonts w:ascii="Times New Roman" w:hAnsi="Times New Roman" w:cs="Times New Roman"/>
          <w:color w:val="000000"/>
          <w:sz w:val="24"/>
          <w:szCs w:val="24"/>
        </w:rPr>
        <w:t xml:space="preserve">tidak menjalani pengawasan dengan baik </w:t>
      </w:r>
      <w:r w:rsidR="00242329">
        <w:rPr>
          <w:rFonts w:ascii="Times New Roman" w:hAnsi="Times New Roman" w:cs="Times New Roman"/>
          <w:color w:val="000000"/>
          <w:sz w:val="24"/>
          <w:szCs w:val="24"/>
        </w:rPr>
        <w:t xml:space="preserve">dapat berpotensi </w:t>
      </w:r>
      <w:r w:rsidR="009E260F">
        <w:rPr>
          <w:rFonts w:ascii="Times New Roman" w:hAnsi="Times New Roman" w:cs="Times New Roman"/>
          <w:color w:val="000000"/>
          <w:sz w:val="24"/>
          <w:szCs w:val="24"/>
        </w:rPr>
        <w:t xml:space="preserve">menyebabkan </w:t>
      </w:r>
      <w:r w:rsidR="009E260F" w:rsidRPr="009C653F">
        <w:rPr>
          <w:rFonts w:ascii="Times New Roman" w:hAnsi="Times New Roman" w:cs="Times New Roman"/>
          <w:i/>
          <w:iCs/>
          <w:color w:val="000000"/>
          <w:sz w:val="24"/>
          <w:szCs w:val="24"/>
        </w:rPr>
        <w:t>tax avoidance</w:t>
      </w:r>
      <w:r w:rsidR="009E260F">
        <w:rPr>
          <w:rFonts w:ascii="Times New Roman" w:hAnsi="Times New Roman" w:cs="Times New Roman"/>
          <w:color w:val="000000"/>
          <w:sz w:val="24"/>
          <w:szCs w:val="24"/>
        </w:rPr>
        <w:t xml:space="preserve"> tetap terjadi. Kepemilikan institusional </w:t>
      </w:r>
      <w:r w:rsidR="006C444E">
        <w:rPr>
          <w:rFonts w:ascii="Times New Roman" w:hAnsi="Times New Roman" w:cs="Times New Roman"/>
          <w:color w:val="000000"/>
          <w:sz w:val="24"/>
          <w:szCs w:val="24"/>
        </w:rPr>
        <w:t xml:space="preserve">ini merupakan salah satu dari komponen </w:t>
      </w:r>
      <w:r w:rsidR="006C444E" w:rsidRPr="009C653F">
        <w:rPr>
          <w:rFonts w:ascii="Times New Roman" w:hAnsi="Times New Roman" w:cs="Times New Roman"/>
          <w:i/>
          <w:iCs/>
          <w:color w:val="000000"/>
          <w:sz w:val="24"/>
          <w:szCs w:val="24"/>
        </w:rPr>
        <w:t>Good Corporate Governance</w:t>
      </w:r>
      <w:r w:rsidR="006C444E">
        <w:rPr>
          <w:rFonts w:ascii="Times New Roman" w:hAnsi="Times New Roman" w:cs="Times New Roman"/>
          <w:color w:val="000000"/>
          <w:sz w:val="24"/>
          <w:szCs w:val="24"/>
        </w:rPr>
        <w:t xml:space="preserve"> untuk mengawasi tindakan manajemen</w:t>
      </w:r>
      <w:r w:rsidR="00242329">
        <w:rPr>
          <w:rFonts w:ascii="Times New Roman" w:hAnsi="Times New Roman" w:cs="Times New Roman"/>
          <w:color w:val="000000"/>
          <w:sz w:val="24"/>
          <w:szCs w:val="24"/>
        </w:rPr>
        <w:t>. Hasil</w:t>
      </w:r>
      <w:r w:rsidR="00D11333">
        <w:rPr>
          <w:rFonts w:ascii="Times New Roman" w:hAnsi="Times New Roman" w:cs="Times New Roman"/>
          <w:color w:val="000000"/>
          <w:sz w:val="24"/>
          <w:szCs w:val="24"/>
        </w:rPr>
        <w:t xml:space="preserve"> penelitian</w:t>
      </w:r>
      <w:r w:rsidR="00242329">
        <w:rPr>
          <w:rFonts w:ascii="Times New Roman" w:hAnsi="Times New Roman" w:cs="Times New Roman"/>
          <w:color w:val="000000"/>
          <w:sz w:val="24"/>
          <w:szCs w:val="24"/>
        </w:rPr>
        <w:t xml:space="preserve"> ini sejalan dengan hasil p</w:t>
      </w:r>
      <w:r w:rsidR="009E260F">
        <w:rPr>
          <w:rFonts w:ascii="Times New Roman" w:hAnsi="Times New Roman" w:cs="Times New Roman"/>
          <w:color w:val="000000"/>
          <w:sz w:val="24"/>
          <w:szCs w:val="24"/>
        </w:rPr>
        <w:t xml:space="preserve">enelitian </w:t>
      </w:r>
      <w:r w:rsidR="009E260F">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{"citationItems":[{"id":"ITEM-1","itemData":{"DOI":"https://doi.org/10.24843/EJA.2018.v22.i03.p17","ISBN":"9781119130536","abstract":"Perusahaan berusaha menekan biaya pajaknya demi mendapatkan laba yang lebih tinggi. Penelitian ini bertujuan menguji pengaruh profitabilitas, leverage, dan kepemilikan institusional terhadap penghindaran pajak. Penelitian ini difokuskan pada perusahaan manufaktur yang terdaftar di Bursa Efek Indonesia (BEI) periode tahun 2012-2016 dengan populasi 157 perusahaan. Penentuan jumlah sampel menggunakan metode purposive sampling, sehingga diperoleh sampel sabanyak 39 perusahaan manufaktur. Pengujian hipotesis dilakukan dengan teknik analisis regresi linear berganda. Metode pengujian hipotesis menggunakan tingkat signifikansi sebesar 5%. Penelitian ini memperoleh hasil pertama, variabel profitabilitas berpengaruh negatif pada penghindaran pajak. Hasil kedua, variabel leverage tidak berpengaruh pada penghindaran pajak. Hasil ketiga, variabel kepemilikan institusional tidak berpengaruh pada penghindaran pajak.","author":[{"dropping-particle":"","family":"Arianandini","given":"Putu Winning","non-dropping-particle":"","parse-names":false,"suffix":""},{"dropping-particle":"","family":"Ramantha","given":"I Wayan","non-dropping-particle":"","parse-names":false,"suffix":""}],"container-title":"E-Jurnal Akuntansi Universitas Udayana","id":"ITEM-1","issue":"3","issued":{"date-parts":[["2018"]]},"page":"2088-2116","title":"Pengaruh Profitabilitas, Leverage, dan Kepemilikan Institusional pada Tax Avoidance","type":"article-journal","volume":"22"},"uris":["http://www.mendeley.com/documents/?uuid=7752d704-cb70-4a9c-bd96-419d51e8cb34"]}],"mendeley":{"formattedCitation":"(Arianandini &amp; Ramantha, 2018)","manualFormatting":"Arianandini dan Ramantha (2018)","plainTextFormattedCitation":"(Arianandini &amp; Ramantha, 2018)","previouslyFormattedCitation":"(Arianandini &amp; Ramantha, 2018)"},"properties":{"noteIndex":0},"schema":"https://github.com/citation-style-language/schema/raw/master/csl-citation.json"}</w:instrText>
      </w:r>
      <w:r w:rsidR="009E260F">
        <w:rPr>
          <w:rFonts w:ascii="Times New Roman" w:hAnsi="Times New Roman" w:cs="Times New Roman"/>
          <w:color w:val="000000"/>
          <w:sz w:val="24"/>
          <w:szCs w:val="24"/>
        </w:rPr>
        <w:fldChar w:fldCharType="separate"/>
      </w:r>
      <w:r w:rsidR="009E260F" w:rsidRPr="009E260F">
        <w:rPr>
          <w:rFonts w:ascii="Times New Roman" w:hAnsi="Times New Roman" w:cs="Times New Roman"/>
          <w:noProof/>
          <w:color w:val="000000"/>
          <w:sz w:val="24"/>
          <w:szCs w:val="24"/>
        </w:rPr>
        <w:t xml:space="preserve">Arianandini </w:t>
      </w:r>
      <w:r w:rsidR="009C653F">
        <w:rPr>
          <w:rFonts w:ascii="Times New Roman" w:hAnsi="Times New Roman" w:cs="Times New Roman"/>
          <w:noProof/>
          <w:color w:val="000000"/>
          <w:sz w:val="24"/>
          <w:szCs w:val="24"/>
        </w:rPr>
        <w:t>dan</w:t>
      </w:r>
      <w:r w:rsidR="009E260F" w:rsidRPr="009E260F">
        <w:rPr>
          <w:rFonts w:ascii="Times New Roman" w:hAnsi="Times New Roman" w:cs="Times New Roman"/>
          <w:noProof/>
          <w:color w:val="000000"/>
          <w:sz w:val="24"/>
          <w:szCs w:val="24"/>
        </w:rPr>
        <w:t xml:space="preserve"> Ramantha </w:t>
      </w:r>
      <w:r w:rsidR="009C653F">
        <w:rPr>
          <w:rFonts w:ascii="Times New Roman" w:hAnsi="Times New Roman" w:cs="Times New Roman"/>
          <w:noProof/>
          <w:color w:val="000000"/>
          <w:sz w:val="24"/>
          <w:szCs w:val="24"/>
        </w:rPr>
        <w:t>(</w:t>
      </w:r>
      <w:r w:rsidR="009E260F" w:rsidRPr="009E260F">
        <w:rPr>
          <w:rFonts w:ascii="Times New Roman" w:hAnsi="Times New Roman" w:cs="Times New Roman"/>
          <w:noProof/>
          <w:color w:val="000000"/>
          <w:sz w:val="24"/>
          <w:szCs w:val="24"/>
        </w:rPr>
        <w:t>2018)</w:t>
      </w:r>
      <w:r w:rsidR="009E260F">
        <w:rPr>
          <w:rFonts w:ascii="Times New Roman" w:hAnsi="Times New Roman" w:cs="Times New Roman"/>
          <w:color w:val="000000"/>
          <w:sz w:val="24"/>
          <w:szCs w:val="24"/>
        </w:rPr>
        <w:fldChar w:fldCharType="end"/>
      </w:r>
      <w:r w:rsidR="006C444E">
        <w:rPr>
          <w:rFonts w:ascii="Times New Roman" w:hAnsi="Times New Roman" w:cs="Times New Roman"/>
          <w:color w:val="000000"/>
          <w:sz w:val="24"/>
          <w:szCs w:val="24"/>
        </w:rPr>
        <w:t xml:space="preserve"> yang menyebutkan bahwa kepemilikan institusional tidak berpengaruh terhadap </w:t>
      </w:r>
      <w:r w:rsidR="006C444E" w:rsidRPr="009C653F">
        <w:rPr>
          <w:rFonts w:ascii="Times New Roman" w:hAnsi="Times New Roman" w:cs="Times New Roman"/>
          <w:i/>
          <w:iCs/>
          <w:color w:val="000000"/>
          <w:sz w:val="24"/>
          <w:szCs w:val="24"/>
        </w:rPr>
        <w:t>tax avoidance</w:t>
      </w:r>
      <w:r w:rsidR="006C444E">
        <w:rPr>
          <w:rFonts w:ascii="Times New Roman" w:hAnsi="Times New Roman" w:cs="Times New Roman"/>
          <w:color w:val="000000"/>
          <w:sz w:val="24"/>
          <w:szCs w:val="24"/>
        </w:rPr>
        <w:t>.</w:t>
      </w:r>
      <w:r w:rsidR="009E260F">
        <w:rPr>
          <w:rFonts w:ascii="Times New Roman" w:hAnsi="Times New Roman" w:cs="Times New Roman"/>
          <w:color w:val="000000"/>
          <w:sz w:val="24"/>
          <w:szCs w:val="24"/>
        </w:rPr>
        <w:t xml:space="preserve"> </w:t>
      </w:r>
      <w:r w:rsidR="006C444E">
        <w:rPr>
          <w:rFonts w:ascii="Times New Roman" w:hAnsi="Times New Roman" w:cs="Times New Roman"/>
          <w:color w:val="000000"/>
          <w:sz w:val="24"/>
          <w:szCs w:val="24"/>
        </w:rPr>
        <w:t xml:space="preserve">Penelitian lain juga diungkapkan </w:t>
      </w:r>
      <w:r w:rsidR="009E260F">
        <w:rPr>
          <w:rFonts w:ascii="Times New Roman" w:hAnsi="Times New Roman" w:cs="Times New Roman"/>
          <w:color w:val="000000"/>
          <w:sz w:val="24"/>
          <w:szCs w:val="24"/>
        </w:rPr>
        <w:fldChar w:fldCharType="begin" w:fldLock="1"/>
      </w:r>
      <w:r w:rsidR="009C653F">
        <w:rPr>
          <w:rFonts w:ascii="Times New Roman" w:hAnsi="Times New Roman" w:cs="Times New Roman"/>
          <w:color w:val="000000"/>
          <w:sz w:val="24"/>
          <w:szCs w:val="24"/>
        </w:rPr>
        <w:instrText>ADDIN CSL_CITATION {"citationItems":[{"id":"ITEM-1","itemData":{"author":[{"dropping-particle":"","family":"Zainuddin","given":"","non-dropping-particle":"","parse-names":false,"suffix":""},{"dropping-particle":"","family":"Anfas","given":"","non-dropping-particle":"","parse-names":false,"suffix":""}],"container-title":"Journal of Economic, Public, and Accounting (JEPA)","id":"ITEM-1","issue":"2","issued":{"date-parts":[["2021"]]},"page":"85-102","title":"Pengaruh Profitabilitas , Leverage , Kepemilikan Institusional Dan Capital Intensity Terhadap Penghindaran Pajak di Bursa Efek Indonesia","type":"article-journal","volume":"3"},"uris":["http://www.mendeley.com/documents/?uuid=20a157b0-731f-4b73-9866-9561f8d4d4df"]}],"mendeley":{"formattedCitation":"(Zainuddin &amp; Anfas, 2021)","manualFormatting":"Zainuddin dan Anfas (2021)","plainTextFormattedCitation":"(Zainuddin &amp; Anfas, 2021)","previouslyFormattedCitation":"(Zainuddin &amp; Anfas, 2021)"},"properties":{"noteIndex":0},"schema":"https://github.com/citation-style-language/schema/raw/master/csl-citation.json"}</w:instrText>
      </w:r>
      <w:r w:rsidR="009E260F">
        <w:rPr>
          <w:rFonts w:ascii="Times New Roman" w:hAnsi="Times New Roman" w:cs="Times New Roman"/>
          <w:color w:val="000000"/>
          <w:sz w:val="24"/>
          <w:szCs w:val="24"/>
        </w:rPr>
        <w:fldChar w:fldCharType="separate"/>
      </w:r>
      <w:r w:rsidR="009E260F" w:rsidRPr="009E260F">
        <w:rPr>
          <w:rFonts w:ascii="Times New Roman" w:hAnsi="Times New Roman" w:cs="Times New Roman"/>
          <w:noProof/>
          <w:color w:val="000000"/>
          <w:sz w:val="24"/>
          <w:szCs w:val="24"/>
        </w:rPr>
        <w:t xml:space="preserve">Zainuddin </w:t>
      </w:r>
      <w:r w:rsidR="009C653F">
        <w:rPr>
          <w:rFonts w:ascii="Times New Roman" w:hAnsi="Times New Roman" w:cs="Times New Roman"/>
          <w:noProof/>
          <w:color w:val="000000"/>
          <w:sz w:val="24"/>
          <w:szCs w:val="24"/>
        </w:rPr>
        <w:t>dan</w:t>
      </w:r>
      <w:r w:rsidR="009E260F" w:rsidRPr="009E260F">
        <w:rPr>
          <w:rFonts w:ascii="Times New Roman" w:hAnsi="Times New Roman" w:cs="Times New Roman"/>
          <w:noProof/>
          <w:color w:val="000000"/>
          <w:sz w:val="24"/>
          <w:szCs w:val="24"/>
        </w:rPr>
        <w:t xml:space="preserve"> Anfas </w:t>
      </w:r>
      <w:r w:rsidR="009C653F">
        <w:rPr>
          <w:rFonts w:ascii="Times New Roman" w:hAnsi="Times New Roman" w:cs="Times New Roman"/>
          <w:noProof/>
          <w:color w:val="000000"/>
          <w:sz w:val="24"/>
          <w:szCs w:val="24"/>
        </w:rPr>
        <w:t>(</w:t>
      </w:r>
      <w:r w:rsidR="009E260F" w:rsidRPr="009E260F">
        <w:rPr>
          <w:rFonts w:ascii="Times New Roman" w:hAnsi="Times New Roman" w:cs="Times New Roman"/>
          <w:noProof/>
          <w:color w:val="000000"/>
          <w:sz w:val="24"/>
          <w:szCs w:val="24"/>
        </w:rPr>
        <w:t>2021)</w:t>
      </w:r>
      <w:r w:rsidR="009E260F">
        <w:rPr>
          <w:rFonts w:ascii="Times New Roman" w:hAnsi="Times New Roman" w:cs="Times New Roman"/>
          <w:color w:val="000000"/>
          <w:sz w:val="24"/>
          <w:szCs w:val="24"/>
        </w:rPr>
        <w:fldChar w:fldCharType="end"/>
      </w:r>
      <w:r w:rsidR="006C444E">
        <w:rPr>
          <w:rFonts w:ascii="Times New Roman" w:hAnsi="Times New Roman" w:cs="Times New Roman"/>
          <w:color w:val="000000"/>
          <w:sz w:val="24"/>
          <w:szCs w:val="24"/>
        </w:rPr>
        <w:t xml:space="preserve"> serta</w:t>
      </w:r>
      <w:r w:rsidR="009E260F">
        <w:rPr>
          <w:rFonts w:ascii="Times New Roman" w:hAnsi="Times New Roman" w:cs="Times New Roman"/>
          <w:color w:val="000000"/>
          <w:sz w:val="24"/>
          <w:szCs w:val="24"/>
        </w:rPr>
        <w:t xml:space="preserve"> </w:t>
      </w:r>
      <w:r w:rsidR="009E260F">
        <w:rPr>
          <w:rFonts w:ascii="Times New Roman" w:hAnsi="Times New Roman" w:cs="Times New Roman"/>
          <w:color w:val="000000"/>
          <w:sz w:val="24"/>
          <w:szCs w:val="24"/>
        </w:rPr>
        <w:fldChar w:fldCharType="begin" w:fldLock="1"/>
      </w:r>
      <w:r w:rsidR="008D585A">
        <w:rPr>
          <w:rFonts w:ascii="Times New Roman" w:hAnsi="Times New Roman" w:cs="Times New Roman"/>
          <w:color w:val="000000"/>
          <w:sz w:val="24"/>
          <w:szCs w:val="24"/>
        </w:rPr>
        <w:instrText>ADDIN CSL_CITATION {"citationItems":[{"id":"ITEM-1","itemData":{"author":[{"dropping-particle":"","family":"Masrullah","given":"","non-dropping-particle":"","parse-names":false,"suffix":""},{"dropping-particle":"","family":"Mursalim","given":"","non-dropping-particle":"","parse-names":false,"suffix":""},{"dropping-particle":"","family":"Su'un","given":"Muhammad","non-dropping-particle":"","parse-names":false,"suffix":""}],"container-title":"SIMAK","id":"ITEM-1","issue":"2","issued":{"date-parts":[["2018"]]},"page":"142-165","title":"PENGARUH KEPEMILIKAN INSTITUSIONAL, KOMISARIS INDEPENDEN, LEVERAGE DAN SALES GROWTH TERHADAP TAX AVOIDANCE PADA PERUSAHAAN MANUFAKTUR DI BURSA EFEK INDONESIA","type":"article-journal","volume":"16"},"uris":["http://www.mendeley.com/documents/?uuid=358ad1fa-b0cd-4efb-90c6-a348a06f6135"]}],"mendeley":{"formattedCitation":"(Masrullah et al., 2018)","manualFormatting":"Masrullah et al. (2018)","plainTextFormattedCitation":"(Masrullah et al., 2018)","previouslyFormattedCitation":"(Masrullah et al., 2018)"},"properties":{"noteIndex":0},"schema":"https://github.com/citation-style-language/schema/raw/master/csl-citation.json"}</w:instrText>
      </w:r>
      <w:r w:rsidR="009E260F">
        <w:rPr>
          <w:rFonts w:ascii="Times New Roman" w:hAnsi="Times New Roman" w:cs="Times New Roman"/>
          <w:color w:val="000000"/>
          <w:sz w:val="24"/>
          <w:szCs w:val="24"/>
        </w:rPr>
        <w:fldChar w:fldCharType="separate"/>
      </w:r>
      <w:r w:rsidR="009E260F" w:rsidRPr="009E260F">
        <w:rPr>
          <w:rFonts w:ascii="Times New Roman" w:hAnsi="Times New Roman" w:cs="Times New Roman"/>
          <w:noProof/>
          <w:color w:val="000000"/>
          <w:sz w:val="24"/>
          <w:szCs w:val="24"/>
        </w:rPr>
        <w:t>Masrullah et al</w:t>
      </w:r>
      <w:r w:rsidR="009C653F">
        <w:rPr>
          <w:rFonts w:ascii="Times New Roman" w:hAnsi="Times New Roman" w:cs="Times New Roman"/>
          <w:noProof/>
          <w:color w:val="000000"/>
          <w:sz w:val="24"/>
          <w:szCs w:val="24"/>
        </w:rPr>
        <w:t>.</w:t>
      </w:r>
      <w:r w:rsidR="009E260F" w:rsidRPr="009E260F">
        <w:rPr>
          <w:rFonts w:ascii="Times New Roman" w:hAnsi="Times New Roman" w:cs="Times New Roman"/>
          <w:noProof/>
          <w:color w:val="000000"/>
          <w:sz w:val="24"/>
          <w:szCs w:val="24"/>
        </w:rPr>
        <w:t xml:space="preserve"> </w:t>
      </w:r>
      <w:r w:rsidR="009C653F">
        <w:rPr>
          <w:rFonts w:ascii="Times New Roman" w:hAnsi="Times New Roman" w:cs="Times New Roman"/>
          <w:noProof/>
          <w:color w:val="000000"/>
          <w:sz w:val="24"/>
          <w:szCs w:val="24"/>
        </w:rPr>
        <w:t>(</w:t>
      </w:r>
      <w:r w:rsidR="009E260F" w:rsidRPr="009E260F">
        <w:rPr>
          <w:rFonts w:ascii="Times New Roman" w:hAnsi="Times New Roman" w:cs="Times New Roman"/>
          <w:noProof/>
          <w:color w:val="000000"/>
          <w:sz w:val="24"/>
          <w:szCs w:val="24"/>
        </w:rPr>
        <w:t>2018)</w:t>
      </w:r>
      <w:r w:rsidR="009E260F">
        <w:rPr>
          <w:rFonts w:ascii="Times New Roman" w:hAnsi="Times New Roman" w:cs="Times New Roman"/>
          <w:color w:val="000000"/>
          <w:sz w:val="24"/>
          <w:szCs w:val="24"/>
        </w:rPr>
        <w:fldChar w:fldCharType="end"/>
      </w:r>
      <w:r w:rsidR="006C444E">
        <w:rPr>
          <w:rFonts w:ascii="Times New Roman" w:hAnsi="Times New Roman" w:cs="Times New Roman"/>
          <w:color w:val="000000"/>
          <w:sz w:val="24"/>
          <w:szCs w:val="24"/>
        </w:rPr>
        <w:t xml:space="preserve"> bahwa kepemilikan </w:t>
      </w:r>
      <w:r w:rsidR="00242329">
        <w:rPr>
          <w:rFonts w:ascii="Times New Roman" w:hAnsi="Times New Roman" w:cs="Times New Roman"/>
          <w:color w:val="000000"/>
          <w:sz w:val="24"/>
          <w:szCs w:val="24"/>
        </w:rPr>
        <w:t xml:space="preserve">institusional </w:t>
      </w:r>
      <w:r w:rsidR="006C444E">
        <w:rPr>
          <w:rFonts w:ascii="Times New Roman" w:hAnsi="Times New Roman" w:cs="Times New Roman"/>
          <w:color w:val="000000"/>
          <w:sz w:val="24"/>
          <w:szCs w:val="24"/>
        </w:rPr>
        <w:t xml:space="preserve">tidak berpengaruh terhadap tindakan </w:t>
      </w:r>
      <w:r w:rsidR="006C444E" w:rsidRPr="009C653F">
        <w:rPr>
          <w:rFonts w:ascii="Times New Roman" w:hAnsi="Times New Roman" w:cs="Times New Roman"/>
          <w:i/>
          <w:iCs/>
          <w:color w:val="000000"/>
          <w:sz w:val="24"/>
          <w:szCs w:val="24"/>
        </w:rPr>
        <w:t>tax avoidance</w:t>
      </w:r>
      <w:r w:rsidR="006C444E">
        <w:rPr>
          <w:rFonts w:ascii="Times New Roman" w:hAnsi="Times New Roman" w:cs="Times New Roman"/>
          <w:color w:val="000000"/>
          <w:sz w:val="24"/>
          <w:szCs w:val="24"/>
        </w:rPr>
        <w:t>.</w:t>
      </w:r>
    </w:p>
    <w:p w14:paraId="280D502C" w14:textId="77777777" w:rsidR="0085351E" w:rsidRDefault="0085351E" w:rsidP="003251C2">
      <w:pPr>
        <w:spacing w:after="0" w:line="276" w:lineRule="auto"/>
        <w:ind w:firstLine="720"/>
        <w:jc w:val="both"/>
        <w:rPr>
          <w:rFonts w:ascii="Times New Roman" w:hAnsi="Times New Roman" w:cs="Times New Roman"/>
          <w:color w:val="000000"/>
          <w:sz w:val="24"/>
          <w:szCs w:val="24"/>
        </w:rPr>
      </w:pPr>
    </w:p>
    <w:p w14:paraId="557B9920" w14:textId="42CF2A1E" w:rsidR="00303194" w:rsidRDefault="00303194" w:rsidP="00303194">
      <w:pPr>
        <w:pStyle w:val="ListParagraph"/>
        <w:numPr>
          <w:ilvl w:val="0"/>
          <w:numId w:val="4"/>
        </w:numPr>
        <w:spacing w:after="0"/>
        <w:ind w:left="426" w:hanging="426"/>
        <w:jc w:val="both"/>
        <w:rPr>
          <w:rFonts w:ascii="Times New Roman" w:hAnsi="Times New Roman" w:cs="Times New Roman"/>
          <w:b/>
          <w:bCs/>
          <w:color w:val="000000"/>
          <w:sz w:val="24"/>
          <w:szCs w:val="24"/>
        </w:rPr>
      </w:pPr>
      <w:r w:rsidRPr="00303194">
        <w:rPr>
          <w:rFonts w:ascii="Times New Roman" w:hAnsi="Times New Roman" w:cs="Times New Roman"/>
          <w:b/>
          <w:bCs/>
          <w:color w:val="000000"/>
          <w:sz w:val="24"/>
          <w:szCs w:val="24"/>
        </w:rPr>
        <w:t>K</w:t>
      </w:r>
      <w:r w:rsidR="00242329">
        <w:rPr>
          <w:rFonts w:ascii="Times New Roman" w:hAnsi="Times New Roman" w:cs="Times New Roman"/>
          <w:b/>
          <w:bCs/>
          <w:color w:val="000000"/>
          <w:sz w:val="24"/>
          <w:szCs w:val="24"/>
        </w:rPr>
        <w:t xml:space="preserve">esimpulan, Implikasi dan Keterbatasan </w:t>
      </w:r>
    </w:p>
    <w:p w14:paraId="689C5532" w14:textId="17781118" w:rsidR="00303194" w:rsidRDefault="00303194" w:rsidP="003251C2">
      <w:pPr>
        <w:pStyle w:val="ListParagraph"/>
        <w:spacing w:after="0"/>
        <w:ind w:left="0" w:firstLine="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Penelitian ini dilakukan dengan </w:t>
      </w:r>
      <w:r w:rsidR="003777CD">
        <w:rPr>
          <w:rFonts w:ascii="Times New Roman" w:hAnsi="Times New Roman" w:cs="Times New Roman"/>
          <w:color w:val="000000"/>
          <w:sz w:val="24"/>
          <w:szCs w:val="24"/>
        </w:rPr>
        <w:t xml:space="preserve">tujuan </w:t>
      </w:r>
      <w:r>
        <w:rPr>
          <w:rFonts w:ascii="Times New Roman" w:hAnsi="Times New Roman" w:cs="Times New Roman"/>
          <w:color w:val="000000"/>
          <w:sz w:val="24"/>
          <w:szCs w:val="24"/>
        </w:rPr>
        <w:t xml:space="preserve">menguji faktor-faktor yang mempengaruhi </w:t>
      </w:r>
      <w:r w:rsidR="009C653F">
        <w:rPr>
          <w:rFonts w:ascii="Times New Roman" w:hAnsi="Times New Roman" w:cs="Times New Roman"/>
          <w:color w:val="000000"/>
          <w:sz w:val="24"/>
          <w:szCs w:val="24"/>
        </w:rPr>
        <w:t>t</w:t>
      </w:r>
      <w:r>
        <w:rPr>
          <w:rFonts w:ascii="Times New Roman" w:hAnsi="Times New Roman" w:cs="Times New Roman"/>
          <w:color w:val="000000"/>
          <w:sz w:val="24"/>
          <w:szCs w:val="24"/>
        </w:rPr>
        <w:t xml:space="preserve">indakan </w:t>
      </w:r>
      <w:r w:rsidRPr="009C653F">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Hasil</w:t>
      </w:r>
      <w:r w:rsidR="00242329">
        <w:rPr>
          <w:rFonts w:ascii="Times New Roman" w:hAnsi="Times New Roman" w:cs="Times New Roman"/>
          <w:color w:val="000000"/>
          <w:sz w:val="24"/>
          <w:szCs w:val="24"/>
        </w:rPr>
        <w:t xml:space="preserve"> pengujian menunjukkan bahwa proporsi komisaris independen berpengaruh signifikan negatif </w:t>
      </w:r>
      <w:r w:rsidR="00242329" w:rsidRPr="00913438">
        <w:rPr>
          <w:rFonts w:ascii="Times New Roman" w:hAnsi="Times New Roman" w:cs="Times New Roman"/>
          <w:color w:val="000000"/>
          <w:sz w:val="24"/>
          <w:szCs w:val="24"/>
        </w:rPr>
        <w:t xml:space="preserve">terhadap </w:t>
      </w:r>
      <w:r w:rsidR="00242329" w:rsidRPr="00913438">
        <w:rPr>
          <w:rFonts w:ascii="Times New Roman" w:hAnsi="Times New Roman" w:cs="Times New Roman"/>
          <w:i/>
          <w:color w:val="000000"/>
          <w:sz w:val="24"/>
          <w:szCs w:val="24"/>
        </w:rPr>
        <w:t>tax avoidance.</w:t>
      </w:r>
      <w:r w:rsidR="00B81EDB">
        <w:rPr>
          <w:rFonts w:ascii="Times New Roman" w:hAnsi="Times New Roman" w:cs="Times New Roman"/>
          <w:i/>
          <w:color w:val="000000"/>
          <w:sz w:val="24"/>
          <w:szCs w:val="24"/>
        </w:rPr>
        <w:t xml:space="preserve"> </w:t>
      </w:r>
      <w:r w:rsidR="00B81EDB" w:rsidRPr="00B81EDB">
        <w:rPr>
          <w:rFonts w:ascii="Times New Roman" w:hAnsi="Times New Roman" w:cs="Times New Roman"/>
          <w:color w:val="000000"/>
          <w:sz w:val="24"/>
          <w:szCs w:val="24"/>
        </w:rPr>
        <w:t xml:space="preserve">Namun demikian hasil penelitian ini menyatakan bahwa </w:t>
      </w:r>
      <w:r w:rsidR="00B81EDB" w:rsidRPr="00B81EDB">
        <w:rPr>
          <w:rFonts w:ascii="Times New Roman" w:hAnsi="Times New Roman" w:cs="Times New Roman"/>
          <w:i/>
          <w:color w:val="000000"/>
          <w:sz w:val="24"/>
          <w:szCs w:val="24"/>
        </w:rPr>
        <w:t>leverage, capital intensity</w:t>
      </w:r>
      <w:r w:rsidR="00B81EDB" w:rsidRPr="00B81EDB">
        <w:rPr>
          <w:rFonts w:ascii="Times New Roman" w:hAnsi="Times New Roman" w:cs="Times New Roman"/>
          <w:color w:val="000000"/>
          <w:sz w:val="24"/>
          <w:szCs w:val="24"/>
        </w:rPr>
        <w:t xml:space="preserve"> dan kepemilikan institusional tidak berpengaruh signifikan terhadap tax avoidance. </w:t>
      </w:r>
      <w:r w:rsidR="003777CD" w:rsidRPr="00913438">
        <w:rPr>
          <w:rFonts w:ascii="Times New Roman" w:hAnsi="Times New Roman" w:cs="Times New Roman"/>
          <w:color w:val="000000"/>
          <w:sz w:val="24"/>
          <w:szCs w:val="24"/>
        </w:rPr>
        <w:t xml:space="preserve"> Temuan ini mengimplikasikan bahwa ketika proporsi komisaris independen yang semakin meningkat maka </w:t>
      </w:r>
      <w:r w:rsidR="00AE4A54">
        <w:rPr>
          <w:rFonts w:ascii="Times New Roman" w:hAnsi="Times New Roman" w:cs="Times New Roman"/>
          <w:color w:val="000000"/>
          <w:sz w:val="24"/>
          <w:szCs w:val="24"/>
        </w:rPr>
        <w:t xml:space="preserve">akan </w:t>
      </w:r>
      <w:r w:rsidR="00AE4A54">
        <w:rPr>
          <w:rFonts w:ascii="Times New Roman" w:hAnsi="Times New Roman" w:cs="Times New Roman"/>
          <w:color w:val="000000"/>
          <w:sz w:val="24"/>
          <w:szCs w:val="24"/>
        </w:rPr>
        <w:lastRenderedPageBreak/>
        <w:t xml:space="preserve">mengurangi </w:t>
      </w:r>
      <w:r w:rsidR="003777CD" w:rsidRPr="00913438">
        <w:rPr>
          <w:rFonts w:ascii="Times New Roman" w:hAnsi="Times New Roman" w:cs="Times New Roman"/>
          <w:color w:val="000000"/>
          <w:sz w:val="24"/>
          <w:szCs w:val="24"/>
        </w:rPr>
        <w:t xml:space="preserve">tindakan </w:t>
      </w:r>
      <w:r w:rsidR="003777CD" w:rsidRPr="00913438">
        <w:rPr>
          <w:rFonts w:ascii="Times New Roman" w:hAnsi="Times New Roman" w:cs="Times New Roman"/>
          <w:i/>
          <w:iCs/>
          <w:color w:val="000000"/>
          <w:sz w:val="24"/>
          <w:szCs w:val="24"/>
        </w:rPr>
        <w:t>tax avoidance</w:t>
      </w:r>
      <w:r w:rsidR="003777CD" w:rsidRPr="00913438">
        <w:rPr>
          <w:rFonts w:ascii="Times New Roman" w:hAnsi="Times New Roman" w:cs="Times New Roman"/>
          <w:color w:val="000000"/>
          <w:sz w:val="24"/>
          <w:szCs w:val="24"/>
        </w:rPr>
        <w:t>. Dengan demikian komisaris independen harus meningkatkan pengawasan dan monitoring kepada manajemen agar berdampak pada keputusan yang diambi</w:t>
      </w:r>
      <w:r w:rsidR="00B81EDB">
        <w:rPr>
          <w:rFonts w:ascii="Times New Roman" w:hAnsi="Times New Roman" w:cs="Times New Roman"/>
          <w:color w:val="000000"/>
          <w:sz w:val="24"/>
          <w:szCs w:val="24"/>
        </w:rPr>
        <w:t xml:space="preserve">l terutama di bidang perpajakan. </w:t>
      </w:r>
      <w:r w:rsidR="00242329" w:rsidRPr="00913438">
        <w:rPr>
          <w:rFonts w:ascii="Times New Roman" w:hAnsi="Times New Roman" w:cs="Times New Roman"/>
          <w:color w:val="000000"/>
          <w:sz w:val="24"/>
          <w:szCs w:val="24"/>
        </w:rPr>
        <w:t xml:space="preserve">Temuan penelitian ini mengimplikasikan bahwa </w:t>
      </w:r>
      <w:r w:rsidR="00522D83" w:rsidRPr="00913438">
        <w:rPr>
          <w:rFonts w:ascii="Times New Roman" w:hAnsi="Times New Roman" w:cs="Times New Roman"/>
          <w:color w:val="000000"/>
          <w:sz w:val="24"/>
          <w:szCs w:val="24"/>
        </w:rPr>
        <w:t xml:space="preserve">perusahaan harus menerapkan perencanaan pajak yang optimal agar dapat menurunkan tingkat </w:t>
      </w:r>
      <w:r w:rsidR="00522D83" w:rsidRPr="00913438">
        <w:rPr>
          <w:rFonts w:ascii="Times New Roman" w:hAnsi="Times New Roman" w:cs="Times New Roman"/>
          <w:i/>
          <w:iCs/>
          <w:color w:val="000000"/>
          <w:sz w:val="24"/>
          <w:szCs w:val="24"/>
        </w:rPr>
        <w:t>tax avoidance</w:t>
      </w:r>
      <w:r w:rsidR="00522D83" w:rsidRPr="00913438">
        <w:rPr>
          <w:rFonts w:ascii="Times New Roman" w:hAnsi="Times New Roman" w:cs="Times New Roman"/>
          <w:color w:val="000000"/>
          <w:sz w:val="24"/>
          <w:szCs w:val="24"/>
        </w:rPr>
        <w:t xml:space="preserve">. </w:t>
      </w:r>
      <w:r w:rsidR="00242329" w:rsidRPr="00913438">
        <w:rPr>
          <w:rFonts w:ascii="Times New Roman" w:hAnsi="Times New Roman" w:cs="Times New Roman"/>
          <w:color w:val="000000"/>
          <w:sz w:val="24"/>
          <w:szCs w:val="24"/>
        </w:rPr>
        <w:t>P</w:t>
      </w:r>
      <w:r w:rsidR="00522D83" w:rsidRPr="00913438">
        <w:rPr>
          <w:rFonts w:ascii="Times New Roman" w:hAnsi="Times New Roman" w:cs="Times New Roman"/>
          <w:color w:val="000000"/>
          <w:sz w:val="24"/>
          <w:szCs w:val="24"/>
        </w:rPr>
        <w:t xml:space="preserve">erusahaan harus mengelola aset perusahaan </w:t>
      </w:r>
      <w:r w:rsidR="00242329" w:rsidRPr="00913438">
        <w:rPr>
          <w:rFonts w:ascii="Times New Roman" w:hAnsi="Times New Roman" w:cs="Times New Roman"/>
          <w:color w:val="000000"/>
          <w:sz w:val="24"/>
          <w:szCs w:val="24"/>
        </w:rPr>
        <w:t xml:space="preserve">berkaitan dengan </w:t>
      </w:r>
      <w:r w:rsidR="00242329" w:rsidRPr="00913438">
        <w:rPr>
          <w:rFonts w:ascii="Times New Roman" w:hAnsi="Times New Roman" w:cs="Times New Roman"/>
          <w:i/>
          <w:color w:val="000000"/>
          <w:sz w:val="24"/>
          <w:szCs w:val="24"/>
        </w:rPr>
        <w:t>capital instensity</w:t>
      </w:r>
      <w:r w:rsidR="00242329" w:rsidRPr="00913438">
        <w:rPr>
          <w:rFonts w:ascii="Times New Roman" w:hAnsi="Times New Roman" w:cs="Times New Roman"/>
          <w:color w:val="000000"/>
          <w:sz w:val="24"/>
          <w:szCs w:val="24"/>
        </w:rPr>
        <w:t xml:space="preserve"> </w:t>
      </w:r>
      <w:r w:rsidR="00522D83" w:rsidRPr="00913438">
        <w:rPr>
          <w:rFonts w:ascii="Times New Roman" w:hAnsi="Times New Roman" w:cs="Times New Roman"/>
          <w:color w:val="000000"/>
          <w:sz w:val="24"/>
          <w:szCs w:val="24"/>
        </w:rPr>
        <w:t xml:space="preserve">dengan semaksimal mungkin </w:t>
      </w:r>
      <w:r w:rsidR="00AE4A54">
        <w:rPr>
          <w:rFonts w:ascii="Times New Roman" w:hAnsi="Times New Roman" w:cs="Times New Roman"/>
          <w:color w:val="000000"/>
          <w:sz w:val="24"/>
          <w:szCs w:val="24"/>
        </w:rPr>
        <w:t xml:space="preserve">sehingga </w:t>
      </w:r>
      <w:r w:rsidR="00522D83" w:rsidRPr="00913438">
        <w:rPr>
          <w:rFonts w:ascii="Times New Roman" w:hAnsi="Times New Roman" w:cs="Times New Roman"/>
          <w:color w:val="000000"/>
          <w:sz w:val="24"/>
          <w:szCs w:val="24"/>
        </w:rPr>
        <w:t xml:space="preserve">tidak akan berdampak pada </w:t>
      </w:r>
      <w:r w:rsidR="00522D83" w:rsidRPr="00913438">
        <w:rPr>
          <w:rFonts w:ascii="Times New Roman" w:hAnsi="Times New Roman" w:cs="Times New Roman"/>
          <w:i/>
          <w:iCs/>
          <w:color w:val="000000"/>
          <w:sz w:val="24"/>
          <w:szCs w:val="24"/>
        </w:rPr>
        <w:t>tax avoidance</w:t>
      </w:r>
      <w:r w:rsidR="00522D83" w:rsidRPr="00913438">
        <w:rPr>
          <w:rFonts w:ascii="Times New Roman" w:hAnsi="Times New Roman" w:cs="Times New Roman"/>
          <w:color w:val="000000"/>
          <w:sz w:val="24"/>
          <w:szCs w:val="24"/>
        </w:rPr>
        <w:t xml:space="preserve">. </w:t>
      </w:r>
      <w:r w:rsidR="00F02007" w:rsidRPr="00913438">
        <w:rPr>
          <w:rFonts w:ascii="Times New Roman" w:hAnsi="Times New Roman" w:cs="Times New Roman"/>
          <w:color w:val="000000"/>
          <w:sz w:val="24"/>
          <w:szCs w:val="24"/>
        </w:rPr>
        <w:t xml:space="preserve">Selain itu untuk mengurangi dampak negatif </w:t>
      </w:r>
      <w:r w:rsidR="00F02007" w:rsidRPr="00913438">
        <w:rPr>
          <w:rFonts w:ascii="Times New Roman" w:hAnsi="Times New Roman" w:cs="Times New Roman"/>
          <w:i/>
          <w:color w:val="000000"/>
          <w:sz w:val="24"/>
          <w:szCs w:val="24"/>
        </w:rPr>
        <w:t>tax avoidance</w:t>
      </w:r>
      <w:r w:rsidR="00F02007" w:rsidRPr="00913438">
        <w:rPr>
          <w:rFonts w:ascii="Times New Roman" w:hAnsi="Times New Roman" w:cs="Times New Roman"/>
          <w:color w:val="000000"/>
          <w:sz w:val="24"/>
          <w:szCs w:val="24"/>
        </w:rPr>
        <w:t xml:space="preserve">, </w:t>
      </w:r>
      <w:r w:rsidR="00522D83" w:rsidRPr="00913438">
        <w:rPr>
          <w:rFonts w:ascii="Times New Roman" w:hAnsi="Times New Roman" w:cs="Times New Roman"/>
          <w:color w:val="000000"/>
          <w:sz w:val="24"/>
          <w:szCs w:val="24"/>
        </w:rPr>
        <w:t xml:space="preserve">kepemilikan </w:t>
      </w:r>
      <w:r w:rsidR="00F02007" w:rsidRPr="00913438">
        <w:rPr>
          <w:rFonts w:ascii="Times New Roman" w:hAnsi="Times New Roman" w:cs="Times New Roman"/>
          <w:color w:val="000000"/>
          <w:sz w:val="24"/>
          <w:szCs w:val="24"/>
        </w:rPr>
        <w:t xml:space="preserve">oleh </w:t>
      </w:r>
      <w:r w:rsidR="00522D83" w:rsidRPr="00913438">
        <w:rPr>
          <w:rFonts w:ascii="Times New Roman" w:hAnsi="Times New Roman" w:cs="Times New Roman"/>
          <w:color w:val="000000"/>
          <w:sz w:val="24"/>
          <w:szCs w:val="24"/>
        </w:rPr>
        <w:t>institusional harus menjalankan tugas dan wewenang yang dimiliki agar manajemen tidak bertindak oportunistik demi kepentingan pribadi yang akan menimbulkan konflik agensi.</w:t>
      </w:r>
      <w:r w:rsidR="00F02007" w:rsidRPr="00913438">
        <w:rPr>
          <w:rFonts w:ascii="Times New Roman" w:hAnsi="Times New Roman" w:cs="Times New Roman"/>
          <w:color w:val="000000"/>
          <w:sz w:val="24"/>
          <w:szCs w:val="24"/>
        </w:rPr>
        <w:t xml:space="preserve">  Penelitian ini memiliki keterbatasan berkaitan d</w:t>
      </w:r>
      <w:r w:rsidR="003777CD" w:rsidRPr="00913438">
        <w:rPr>
          <w:rFonts w:ascii="Times New Roman" w:hAnsi="Times New Roman" w:cs="Times New Roman"/>
          <w:color w:val="000000"/>
          <w:sz w:val="24"/>
          <w:szCs w:val="24"/>
        </w:rPr>
        <w:t>en</w:t>
      </w:r>
      <w:r w:rsidR="00F02007" w:rsidRPr="00913438">
        <w:rPr>
          <w:rFonts w:ascii="Times New Roman" w:hAnsi="Times New Roman" w:cs="Times New Roman"/>
          <w:color w:val="000000"/>
          <w:sz w:val="24"/>
          <w:szCs w:val="24"/>
        </w:rPr>
        <w:t xml:space="preserve">gan sampel penelitian, sehingga </w:t>
      </w:r>
      <w:r w:rsidRPr="00913438">
        <w:rPr>
          <w:rFonts w:ascii="Times New Roman" w:hAnsi="Times New Roman" w:cs="Times New Roman"/>
          <w:color w:val="000000"/>
          <w:sz w:val="24"/>
          <w:szCs w:val="24"/>
        </w:rPr>
        <w:t>untuk peneliti selanjutnya diharapkan</w:t>
      </w:r>
      <w:r w:rsidR="002F6B91" w:rsidRPr="00913438">
        <w:rPr>
          <w:rFonts w:ascii="Times New Roman" w:hAnsi="Times New Roman" w:cs="Times New Roman"/>
          <w:color w:val="000000"/>
          <w:sz w:val="24"/>
          <w:szCs w:val="24"/>
        </w:rPr>
        <w:t xml:space="preserve"> untuk memperluas kriteria sampel</w:t>
      </w:r>
      <w:r w:rsidRPr="00913438">
        <w:rPr>
          <w:rFonts w:ascii="Times New Roman" w:hAnsi="Times New Roman" w:cs="Times New Roman"/>
          <w:color w:val="000000"/>
          <w:sz w:val="24"/>
          <w:szCs w:val="24"/>
        </w:rPr>
        <w:t xml:space="preserve"> </w:t>
      </w:r>
      <w:r w:rsidR="002F6B91" w:rsidRPr="00913438">
        <w:rPr>
          <w:rFonts w:ascii="Times New Roman" w:hAnsi="Times New Roman" w:cs="Times New Roman"/>
          <w:color w:val="000000"/>
          <w:sz w:val="24"/>
          <w:szCs w:val="24"/>
        </w:rPr>
        <w:t xml:space="preserve">dan </w:t>
      </w:r>
      <w:r w:rsidRPr="00913438">
        <w:rPr>
          <w:rFonts w:ascii="Times New Roman" w:hAnsi="Times New Roman" w:cs="Times New Roman"/>
          <w:color w:val="000000"/>
          <w:sz w:val="24"/>
          <w:szCs w:val="24"/>
        </w:rPr>
        <w:t>menggunakan sektor industr</w:t>
      </w:r>
      <w:r w:rsidR="00DB580E" w:rsidRPr="00913438">
        <w:rPr>
          <w:rFonts w:ascii="Times New Roman" w:hAnsi="Times New Roman" w:cs="Times New Roman"/>
          <w:color w:val="000000"/>
          <w:sz w:val="24"/>
          <w:szCs w:val="24"/>
        </w:rPr>
        <w:t>i</w:t>
      </w:r>
      <w:r w:rsidRPr="00913438">
        <w:rPr>
          <w:rFonts w:ascii="Times New Roman" w:hAnsi="Times New Roman" w:cs="Times New Roman"/>
          <w:color w:val="000000"/>
          <w:sz w:val="24"/>
          <w:szCs w:val="24"/>
        </w:rPr>
        <w:t xml:space="preserve"> yang berbeda </w:t>
      </w:r>
      <w:r w:rsidR="002F6B91" w:rsidRPr="00913438">
        <w:rPr>
          <w:rFonts w:ascii="Times New Roman" w:hAnsi="Times New Roman" w:cs="Times New Roman"/>
          <w:color w:val="000000"/>
          <w:sz w:val="24"/>
          <w:szCs w:val="24"/>
        </w:rPr>
        <w:t>serta</w:t>
      </w:r>
      <w:r w:rsidRPr="00913438">
        <w:rPr>
          <w:rFonts w:ascii="Times New Roman" w:hAnsi="Times New Roman" w:cs="Times New Roman"/>
          <w:color w:val="000000"/>
          <w:sz w:val="24"/>
          <w:szCs w:val="24"/>
        </w:rPr>
        <w:t xml:space="preserve"> menambahkan variabel</w:t>
      </w:r>
      <w:r w:rsidR="000D253B">
        <w:rPr>
          <w:rFonts w:ascii="Times New Roman" w:hAnsi="Times New Roman" w:cs="Times New Roman"/>
          <w:color w:val="000000"/>
          <w:sz w:val="24"/>
          <w:szCs w:val="24"/>
        </w:rPr>
        <w:t xml:space="preserve"> </w:t>
      </w:r>
      <w:r w:rsidRPr="00913438">
        <w:rPr>
          <w:rFonts w:ascii="Times New Roman" w:hAnsi="Times New Roman" w:cs="Times New Roman"/>
          <w:color w:val="000000"/>
          <w:sz w:val="24"/>
          <w:szCs w:val="24"/>
        </w:rPr>
        <w:t xml:space="preserve"> independen lain yang dapat mempengaruhi tindakan </w:t>
      </w:r>
      <w:r w:rsidRPr="00913438">
        <w:rPr>
          <w:rFonts w:ascii="Times New Roman" w:hAnsi="Times New Roman" w:cs="Times New Roman"/>
          <w:i/>
          <w:iCs/>
          <w:color w:val="000000"/>
          <w:sz w:val="24"/>
          <w:szCs w:val="24"/>
        </w:rPr>
        <w:t>tax avoidance</w:t>
      </w:r>
      <w:r w:rsidRPr="00913438">
        <w:rPr>
          <w:rFonts w:ascii="Times New Roman" w:hAnsi="Times New Roman" w:cs="Times New Roman"/>
          <w:color w:val="000000"/>
          <w:sz w:val="24"/>
          <w:szCs w:val="24"/>
        </w:rPr>
        <w:t>.</w:t>
      </w:r>
      <w:r w:rsidR="00DB580E">
        <w:rPr>
          <w:rFonts w:ascii="Times New Roman" w:hAnsi="Times New Roman" w:cs="Times New Roman"/>
          <w:color w:val="000000"/>
          <w:sz w:val="24"/>
          <w:szCs w:val="24"/>
        </w:rPr>
        <w:t xml:space="preserve"> </w:t>
      </w:r>
      <w:r w:rsidR="00A058DC">
        <w:rPr>
          <w:rFonts w:ascii="Times New Roman" w:hAnsi="Times New Roman" w:cs="Times New Roman"/>
          <w:color w:val="000000"/>
          <w:sz w:val="24"/>
          <w:szCs w:val="24"/>
        </w:rPr>
        <w:t xml:space="preserve">Penelitian selanjutnya dapat mengelaborasi pengukuran lainnya sebagai proksi dari </w:t>
      </w:r>
      <w:r w:rsidR="00A058DC" w:rsidRPr="00A058DC">
        <w:rPr>
          <w:rFonts w:ascii="Times New Roman" w:hAnsi="Times New Roman" w:cs="Times New Roman"/>
          <w:i/>
          <w:color w:val="000000"/>
          <w:sz w:val="24"/>
          <w:szCs w:val="24"/>
        </w:rPr>
        <w:t>tax avoidance</w:t>
      </w:r>
      <w:r w:rsidR="00A058DC">
        <w:rPr>
          <w:rFonts w:ascii="Times New Roman" w:hAnsi="Times New Roman" w:cs="Times New Roman"/>
          <w:color w:val="000000"/>
          <w:sz w:val="24"/>
          <w:szCs w:val="24"/>
        </w:rPr>
        <w:t>.</w:t>
      </w:r>
    </w:p>
    <w:p w14:paraId="187B2B6A" w14:textId="77777777" w:rsidR="00F02007" w:rsidRPr="00A51A4B" w:rsidRDefault="00F02007" w:rsidP="00A51A4B">
      <w:pPr>
        <w:spacing w:after="0"/>
        <w:jc w:val="both"/>
        <w:rPr>
          <w:rFonts w:ascii="Times New Roman" w:hAnsi="Times New Roman" w:cs="Times New Roman"/>
          <w:color w:val="000000"/>
          <w:sz w:val="24"/>
          <w:szCs w:val="24"/>
        </w:rPr>
      </w:pPr>
    </w:p>
    <w:p w14:paraId="0FBE4ACB" w14:textId="1B9AB0BE" w:rsidR="005D5DAB" w:rsidRPr="00F02007" w:rsidRDefault="00F02007" w:rsidP="003251C2">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Daftar Pustaka </w:t>
      </w:r>
    </w:p>
    <w:p w14:paraId="29821142" w14:textId="3C07D6E5"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b/>
          <w:bCs/>
          <w:color w:val="000000"/>
          <w:sz w:val="24"/>
          <w:szCs w:val="24"/>
        </w:rPr>
        <w:fldChar w:fldCharType="begin" w:fldLock="1"/>
      </w:r>
      <w:r w:rsidRPr="00F94F98">
        <w:rPr>
          <w:rFonts w:ascii="Times New Roman" w:hAnsi="Times New Roman" w:cs="Times New Roman"/>
          <w:b/>
          <w:bCs/>
          <w:color w:val="000000"/>
          <w:sz w:val="24"/>
          <w:szCs w:val="24"/>
        </w:rPr>
        <w:instrText xml:space="preserve">ADDIN Mendeley Bibliography CSL_BIBLIOGRAPHY </w:instrText>
      </w:r>
      <w:r w:rsidRPr="00F94F98">
        <w:rPr>
          <w:rFonts w:ascii="Times New Roman" w:hAnsi="Times New Roman" w:cs="Times New Roman"/>
          <w:b/>
          <w:bCs/>
          <w:color w:val="000000"/>
          <w:sz w:val="24"/>
          <w:szCs w:val="24"/>
        </w:rPr>
        <w:fldChar w:fldCharType="separate"/>
      </w:r>
      <w:r w:rsidRPr="00F94F98">
        <w:rPr>
          <w:rFonts w:ascii="Times New Roman" w:hAnsi="Times New Roman" w:cs="Times New Roman"/>
          <w:noProof/>
          <w:sz w:val="24"/>
          <w:szCs w:val="24"/>
        </w:rPr>
        <w:t xml:space="preserve">Anggraeni, T., &amp; Oktaviani, R. M. (2021). Dampak Thin Capitalization, Profitabilitas, Dan Ukuran Perusahaan Terhadap Tindakan Penghindaran Pajak. </w:t>
      </w:r>
      <w:r w:rsidR="00AE4A54">
        <w:rPr>
          <w:rFonts w:ascii="Times New Roman" w:hAnsi="Times New Roman" w:cs="Times New Roman"/>
          <w:i/>
          <w:iCs/>
          <w:noProof/>
          <w:sz w:val="24"/>
          <w:szCs w:val="24"/>
        </w:rPr>
        <w:t>Jurnal Akuntansi d</w:t>
      </w:r>
      <w:r w:rsidRPr="00F94F98">
        <w:rPr>
          <w:rFonts w:ascii="Times New Roman" w:hAnsi="Times New Roman" w:cs="Times New Roman"/>
          <w:i/>
          <w:iCs/>
          <w:noProof/>
          <w:sz w:val="24"/>
          <w:szCs w:val="24"/>
        </w:rPr>
        <w:t>an Pajak</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21</w:t>
      </w:r>
      <w:r w:rsidRPr="00F94F98">
        <w:rPr>
          <w:rFonts w:ascii="Times New Roman" w:hAnsi="Times New Roman" w:cs="Times New Roman"/>
          <w:noProof/>
          <w:sz w:val="24"/>
          <w:szCs w:val="24"/>
        </w:rPr>
        <w:t xml:space="preserve">(02), 390–397. </w:t>
      </w:r>
    </w:p>
    <w:p w14:paraId="7DDCDEE6" w14:textId="6FBE6403"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Antari, N. W. D., &amp; Setiawan, P. E. (2020). Pengaruh Profitabilitas, Leverage dan Komite Audit pada Tax Avoidance. </w:t>
      </w:r>
      <w:r w:rsidRPr="00F94F98">
        <w:rPr>
          <w:rFonts w:ascii="Times New Roman" w:hAnsi="Times New Roman" w:cs="Times New Roman"/>
          <w:i/>
          <w:iCs/>
          <w:noProof/>
          <w:sz w:val="24"/>
          <w:szCs w:val="24"/>
        </w:rPr>
        <w:t>E-Jurnal Akuntansi</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30</w:t>
      </w:r>
      <w:r w:rsidRPr="00F94F98">
        <w:rPr>
          <w:rFonts w:ascii="Times New Roman" w:hAnsi="Times New Roman" w:cs="Times New Roman"/>
          <w:noProof/>
          <w:sz w:val="24"/>
          <w:szCs w:val="24"/>
        </w:rPr>
        <w:t xml:space="preserve">(10), 2591–2603. </w:t>
      </w:r>
    </w:p>
    <w:p w14:paraId="1D601A2A" w14:textId="72E5551A"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Apsari, A. A. A. N. C., &amp; Supadmi, N. L. (2018). Pengaruh Kompensasi Eksekutif, Koneksi Politik, dan Capital Intensity pada Tax Avoidance. </w:t>
      </w:r>
      <w:r w:rsidRPr="00F94F98">
        <w:rPr>
          <w:rFonts w:ascii="Times New Roman" w:hAnsi="Times New Roman" w:cs="Times New Roman"/>
          <w:i/>
          <w:iCs/>
          <w:noProof/>
          <w:sz w:val="24"/>
          <w:szCs w:val="24"/>
        </w:rPr>
        <w:t>E-Jurnal Akuntansi</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25</w:t>
      </w:r>
      <w:r w:rsidRPr="00F94F98">
        <w:rPr>
          <w:rFonts w:ascii="Times New Roman" w:hAnsi="Times New Roman" w:cs="Times New Roman"/>
          <w:noProof/>
          <w:sz w:val="24"/>
          <w:szCs w:val="24"/>
        </w:rPr>
        <w:t xml:space="preserve">(2), 1481–1505. </w:t>
      </w:r>
    </w:p>
    <w:p w14:paraId="0AD8736F" w14:textId="62FEC659"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Arianandini, P. W., &amp; Ramantha, I. W. (2018). Pengaruh Profitabilitas, Leverage, dan Kepemilikan Institusional pada Tax Avoidance. </w:t>
      </w:r>
      <w:r w:rsidRPr="00F94F98">
        <w:rPr>
          <w:rFonts w:ascii="Times New Roman" w:hAnsi="Times New Roman" w:cs="Times New Roman"/>
          <w:i/>
          <w:iCs/>
          <w:noProof/>
          <w:sz w:val="24"/>
          <w:szCs w:val="24"/>
        </w:rPr>
        <w:t>E-Jurnal Akuntansi Universitas Udayana</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22</w:t>
      </w:r>
      <w:r w:rsidRPr="00F94F98">
        <w:rPr>
          <w:rFonts w:ascii="Times New Roman" w:hAnsi="Times New Roman" w:cs="Times New Roman"/>
          <w:noProof/>
          <w:sz w:val="24"/>
          <w:szCs w:val="24"/>
        </w:rPr>
        <w:t xml:space="preserve">(3), 2088–2116. </w:t>
      </w:r>
    </w:p>
    <w:p w14:paraId="2CD12951" w14:textId="630C2091"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Ayuningtyas, N. P. W., &amp; Sujana, I. K. (2018). Pengaruh Proporsi Komisaris Independen, Leverage, Sales Growth, Dan Profitabilitas Pada Tax Avoidance. </w:t>
      </w:r>
      <w:r w:rsidRPr="00F94F98">
        <w:rPr>
          <w:rFonts w:ascii="Times New Roman" w:hAnsi="Times New Roman" w:cs="Times New Roman"/>
          <w:i/>
          <w:iCs/>
          <w:noProof/>
          <w:sz w:val="24"/>
          <w:szCs w:val="24"/>
        </w:rPr>
        <w:t>E-Jurnal Akuntansi Universitas Udayana</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25</w:t>
      </w:r>
      <w:r w:rsidRPr="00F94F98">
        <w:rPr>
          <w:rFonts w:ascii="Times New Roman" w:hAnsi="Times New Roman" w:cs="Times New Roman"/>
          <w:noProof/>
          <w:sz w:val="24"/>
          <w:szCs w:val="24"/>
        </w:rPr>
        <w:t xml:space="preserve">(3), 1884–1912. </w:t>
      </w:r>
    </w:p>
    <w:p w14:paraId="6F2AC08B" w14:textId="1482954C"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Chen, S., Chen, X., Cheng, Q., &amp; Shevlin, T. (2010). Are Family Firms more Tax Aggressive than Non-family Firms ? </w:t>
      </w:r>
      <w:r w:rsidRPr="00F94F98">
        <w:rPr>
          <w:rFonts w:ascii="Times New Roman" w:hAnsi="Times New Roman" w:cs="Times New Roman"/>
          <w:i/>
          <w:iCs/>
          <w:noProof/>
          <w:sz w:val="24"/>
          <w:szCs w:val="24"/>
        </w:rPr>
        <w:t>Journal of Financial Economics</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91</w:t>
      </w:r>
      <w:r w:rsidRPr="00F94F98">
        <w:rPr>
          <w:rFonts w:ascii="Times New Roman" w:hAnsi="Times New Roman" w:cs="Times New Roman"/>
          <w:noProof/>
          <w:sz w:val="24"/>
          <w:szCs w:val="24"/>
        </w:rPr>
        <w:t>(1), 41–61.</w:t>
      </w:r>
    </w:p>
    <w:p w14:paraId="56299692" w14:textId="634A4B84"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Dwiyanti, I. A. I., &amp; Jati, I. ketut. (2019). Pengaruh Profitabilitas, Capital Intensity, dan Inventory Intensity pada Penghindaran Pajak. </w:t>
      </w:r>
      <w:r w:rsidRPr="00F94F98">
        <w:rPr>
          <w:rFonts w:ascii="Times New Roman" w:hAnsi="Times New Roman" w:cs="Times New Roman"/>
          <w:i/>
          <w:iCs/>
          <w:noProof/>
          <w:sz w:val="24"/>
          <w:szCs w:val="24"/>
        </w:rPr>
        <w:t>E-Jurnal Akuntansi Universitas Udayana</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27</w:t>
      </w:r>
      <w:r w:rsidRPr="00F94F98">
        <w:rPr>
          <w:rFonts w:ascii="Times New Roman" w:hAnsi="Times New Roman" w:cs="Times New Roman"/>
          <w:noProof/>
          <w:sz w:val="24"/>
          <w:szCs w:val="24"/>
        </w:rPr>
        <w:t xml:space="preserve">(3), 2292–2321. </w:t>
      </w:r>
    </w:p>
    <w:p w14:paraId="14824578"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Furi, G. D. (2018). Pengaruh Leverage, Ukuran Perusahaan, Inventory Intensity, Capital Intensity Ratio, Sales Growth, dan Komisaris Independen Terhadap Tax Avoidance (Studi Empiris Pada Perusahaan Manufaktur yang Terdaftar di Bursa Efek Indonesia Tahun 2014-2016). </w:t>
      </w:r>
      <w:r w:rsidRPr="00F94F98">
        <w:rPr>
          <w:rFonts w:ascii="Times New Roman" w:hAnsi="Times New Roman" w:cs="Times New Roman"/>
          <w:i/>
          <w:iCs/>
          <w:noProof/>
          <w:sz w:val="24"/>
          <w:szCs w:val="24"/>
        </w:rPr>
        <w:t>Jom Feb</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1</w:t>
      </w:r>
      <w:r w:rsidRPr="00F94F98">
        <w:rPr>
          <w:rFonts w:ascii="Times New Roman" w:hAnsi="Times New Roman" w:cs="Times New Roman"/>
          <w:noProof/>
          <w:sz w:val="24"/>
          <w:szCs w:val="24"/>
        </w:rPr>
        <w:t>(1), 1–15.</w:t>
      </w:r>
    </w:p>
    <w:p w14:paraId="64AFCBAE" w14:textId="306C90BF"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Gula, V. E., &amp; Mulyani, S. D. (2020). Pengaruh Capital Intensity Dan Deferred Tax Expense Terhadap Tax Avoidance Dengan Menggunakan Strategi Bisnis Sebagai Variabel Moderasi. </w:t>
      </w:r>
      <w:r w:rsidRPr="00F94F98">
        <w:rPr>
          <w:rFonts w:ascii="Times New Roman" w:hAnsi="Times New Roman" w:cs="Times New Roman"/>
          <w:i/>
          <w:iCs/>
          <w:noProof/>
          <w:sz w:val="24"/>
          <w:szCs w:val="24"/>
        </w:rPr>
        <w:t>Prosiding Seminar Nasional Pakar Ke 3</w:t>
      </w:r>
      <w:r w:rsidRPr="00F94F98">
        <w:rPr>
          <w:rFonts w:ascii="Times New Roman" w:hAnsi="Times New Roman" w:cs="Times New Roman"/>
          <w:noProof/>
          <w:sz w:val="24"/>
          <w:szCs w:val="24"/>
        </w:rPr>
        <w:t>, 2.43.1-2.43.7.</w:t>
      </w:r>
    </w:p>
    <w:p w14:paraId="4725D02A"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lastRenderedPageBreak/>
        <w:t xml:space="preserve">Halim, A., Bawono, I. R., &amp; Dara, A. (2020). </w:t>
      </w:r>
      <w:r w:rsidRPr="00F94F98">
        <w:rPr>
          <w:rFonts w:ascii="Times New Roman" w:hAnsi="Times New Roman" w:cs="Times New Roman"/>
          <w:i/>
          <w:iCs/>
          <w:noProof/>
          <w:sz w:val="24"/>
          <w:szCs w:val="24"/>
        </w:rPr>
        <w:t>Perpajakan Konsep, Aplikasi, Contoh, dan Studi Kasus</w:t>
      </w:r>
      <w:r w:rsidRPr="00F94F98">
        <w:rPr>
          <w:rFonts w:ascii="Times New Roman" w:hAnsi="Times New Roman" w:cs="Times New Roman"/>
          <w:noProof/>
          <w:sz w:val="24"/>
          <w:szCs w:val="24"/>
        </w:rPr>
        <w:t xml:space="preserve"> (Edisi 3). Salemba Empat.</w:t>
      </w:r>
    </w:p>
    <w:p w14:paraId="10AFC210" w14:textId="209BAAF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Handayani, Y. D., &amp; Ibrani, E. Y. (2019). Corporate Governance, Share Ownership Structure</w:t>
      </w:r>
      <w:r w:rsidR="00952BD4">
        <w:rPr>
          <w:rFonts w:ascii="Times New Roman" w:hAnsi="Times New Roman" w:cs="Times New Roman"/>
          <w:noProof/>
          <w:sz w:val="24"/>
          <w:szCs w:val="24"/>
        </w:rPr>
        <w:t>,</w:t>
      </w:r>
      <w:r w:rsidRPr="00F94F98">
        <w:rPr>
          <w:rFonts w:ascii="Times New Roman" w:hAnsi="Times New Roman" w:cs="Times New Roman"/>
          <w:noProof/>
          <w:sz w:val="24"/>
          <w:szCs w:val="24"/>
        </w:rPr>
        <w:t xml:space="preserve"> And Tax Avoidance. </w:t>
      </w:r>
      <w:r w:rsidRPr="00F94F98">
        <w:rPr>
          <w:rFonts w:ascii="Times New Roman" w:hAnsi="Times New Roman" w:cs="Times New Roman"/>
          <w:i/>
          <w:iCs/>
          <w:noProof/>
          <w:sz w:val="24"/>
          <w:szCs w:val="24"/>
        </w:rPr>
        <w:t>International Journal of Commerce and Finance</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5</w:t>
      </w:r>
      <w:r w:rsidRPr="00F94F98">
        <w:rPr>
          <w:rFonts w:ascii="Times New Roman" w:hAnsi="Times New Roman" w:cs="Times New Roman"/>
          <w:noProof/>
          <w:sz w:val="24"/>
          <w:szCs w:val="24"/>
        </w:rPr>
        <w:t>(2), 120–127.</w:t>
      </w:r>
    </w:p>
    <w:p w14:paraId="41B49B61" w14:textId="0EFA7982"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Jensen, M. C., &amp; Meckling, W. H. (1976). Theory Of The Firm: Managerial Behavior, Agency Cost and Ownership Structure. </w:t>
      </w:r>
      <w:r w:rsidRPr="00F94F98">
        <w:rPr>
          <w:rFonts w:ascii="Times New Roman" w:hAnsi="Times New Roman" w:cs="Times New Roman"/>
          <w:i/>
          <w:iCs/>
          <w:noProof/>
          <w:sz w:val="24"/>
          <w:szCs w:val="24"/>
        </w:rPr>
        <w:t>Journal of Financial Economics 3</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3</w:t>
      </w:r>
      <w:r w:rsidRPr="00F94F98">
        <w:rPr>
          <w:rFonts w:ascii="Times New Roman" w:hAnsi="Times New Roman" w:cs="Times New Roman"/>
          <w:noProof/>
          <w:sz w:val="24"/>
          <w:szCs w:val="24"/>
        </w:rPr>
        <w:t>(4), 305–360.</w:t>
      </w:r>
    </w:p>
    <w:p w14:paraId="48B9C196" w14:textId="3FA34272"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Kalbuana, N., Solihin, Saptono, Yohana, &amp; Yanti, D. R. (2020). The Influence Of Capital Intensity, Firm Size, And Leverage On Tax Avoidance On Companies Registered In Jakarta Islamic Index ( Jii ) Period 2015-2019. </w:t>
      </w:r>
      <w:r w:rsidRPr="00F94F98">
        <w:rPr>
          <w:rFonts w:ascii="Times New Roman" w:hAnsi="Times New Roman" w:cs="Times New Roman"/>
          <w:i/>
          <w:iCs/>
          <w:noProof/>
          <w:sz w:val="24"/>
          <w:szCs w:val="24"/>
        </w:rPr>
        <w:t>International Journal of Economics, Business</w:t>
      </w:r>
      <w:r w:rsidR="00952BD4">
        <w:rPr>
          <w:rFonts w:ascii="Times New Roman" w:hAnsi="Times New Roman" w:cs="Times New Roman"/>
          <w:i/>
          <w:iCs/>
          <w:noProof/>
          <w:sz w:val="24"/>
          <w:szCs w:val="24"/>
        </w:rPr>
        <w:t>,</w:t>
      </w:r>
      <w:r w:rsidRPr="00F94F98">
        <w:rPr>
          <w:rFonts w:ascii="Times New Roman" w:hAnsi="Times New Roman" w:cs="Times New Roman"/>
          <w:i/>
          <w:iCs/>
          <w:noProof/>
          <w:sz w:val="24"/>
          <w:szCs w:val="24"/>
        </w:rPr>
        <w:t xml:space="preserve"> and Accounting Research (IJEBAR)</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4</w:t>
      </w:r>
      <w:r w:rsidRPr="00F94F98">
        <w:rPr>
          <w:rFonts w:ascii="Times New Roman" w:hAnsi="Times New Roman" w:cs="Times New Roman"/>
          <w:noProof/>
          <w:sz w:val="24"/>
          <w:szCs w:val="24"/>
        </w:rPr>
        <w:t>(3), 272–278.</w:t>
      </w:r>
    </w:p>
    <w:p w14:paraId="1944802B" w14:textId="77F0625F"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Masrullah, Mursalim, &amp; Su’un, M. (2018). Pengaruh Kepemilikan Institusional, Komisaris Independen, Leverage Dan Sales Growth Terhadap Tax Avoidance Pada Perusahaan Manufaktur Di Bursa Efek Indonesia. </w:t>
      </w:r>
      <w:r w:rsidRPr="00F94F98">
        <w:rPr>
          <w:rFonts w:ascii="Times New Roman" w:hAnsi="Times New Roman" w:cs="Times New Roman"/>
          <w:i/>
          <w:iCs/>
          <w:noProof/>
          <w:sz w:val="24"/>
          <w:szCs w:val="24"/>
        </w:rPr>
        <w:t>Simak</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16</w:t>
      </w:r>
      <w:r w:rsidRPr="00F94F98">
        <w:rPr>
          <w:rFonts w:ascii="Times New Roman" w:hAnsi="Times New Roman" w:cs="Times New Roman"/>
          <w:noProof/>
          <w:sz w:val="24"/>
          <w:szCs w:val="24"/>
        </w:rPr>
        <w:t>(2), 142–165.</w:t>
      </w:r>
    </w:p>
    <w:p w14:paraId="73F5C1F1"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Masrurroch, L. R., Nurlaela, S., &amp; Fajri, R. N. (2021). Pengaruh profitabilitas, komsaris independen, leverage, ukuran perusahaan dan intensitas modal terhadap tax avoidance. </w:t>
      </w:r>
      <w:r w:rsidRPr="00F94F98">
        <w:rPr>
          <w:rFonts w:ascii="Times New Roman" w:hAnsi="Times New Roman" w:cs="Times New Roman"/>
          <w:i/>
          <w:iCs/>
          <w:noProof/>
          <w:sz w:val="24"/>
          <w:szCs w:val="24"/>
        </w:rPr>
        <w:t>I N O V a S I</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17</w:t>
      </w:r>
      <w:r w:rsidRPr="00F94F98">
        <w:rPr>
          <w:rFonts w:ascii="Times New Roman" w:hAnsi="Times New Roman" w:cs="Times New Roman"/>
          <w:noProof/>
          <w:sz w:val="24"/>
          <w:szCs w:val="24"/>
        </w:rPr>
        <w:t>(1), 82–93.</w:t>
      </w:r>
    </w:p>
    <w:p w14:paraId="361E2FF7" w14:textId="40C13F9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Oktaviani, R. M., Pratiwi, Y. E., Sunarto, S., &amp; Jannah, A. (2021). Apakah Leverage Dan Manajemen Laba Mempengaruhi Agresivitas Pajak ? </w:t>
      </w:r>
      <w:r w:rsidRPr="00F94F98">
        <w:rPr>
          <w:rFonts w:ascii="Times New Roman" w:hAnsi="Times New Roman" w:cs="Times New Roman"/>
          <w:i/>
          <w:iCs/>
          <w:noProof/>
          <w:sz w:val="24"/>
          <w:szCs w:val="24"/>
        </w:rPr>
        <w:t>Proceeding SENDIU 2021</w:t>
      </w:r>
      <w:r w:rsidRPr="00F94F98">
        <w:rPr>
          <w:rFonts w:ascii="Times New Roman" w:hAnsi="Times New Roman" w:cs="Times New Roman"/>
          <w:noProof/>
          <w:sz w:val="24"/>
          <w:szCs w:val="24"/>
        </w:rPr>
        <w:t>, 349–355.</w:t>
      </w:r>
    </w:p>
    <w:p w14:paraId="3F22E27C"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Oliviana, A., &amp; Muid, D. (2019). Pengaruh Good Corporate Governance Terhadap Tax Avoidance. </w:t>
      </w:r>
      <w:r w:rsidRPr="00F94F98">
        <w:rPr>
          <w:rFonts w:ascii="Times New Roman" w:hAnsi="Times New Roman" w:cs="Times New Roman"/>
          <w:i/>
          <w:iCs/>
          <w:noProof/>
          <w:sz w:val="24"/>
          <w:szCs w:val="24"/>
        </w:rPr>
        <w:t>Diponegoro Journal of Accounting</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8</w:t>
      </w:r>
      <w:r w:rsidRPr="00F94F98">
        <w:rPr>
          <w:rFonts w:ascii="Times New Roman" w:hAnsi="Times New Roman" w:cs="Times New Roman"/>
          <w:noProof/>
          <w:sz w:val="24"/>
          <w:szCs w:val="24"/>
        </w:rPr>
        <w:t>(3), 1–11.</w:t>
      </w:r>
    </w:p>
    <w:p w14:paraId="38577B06" w14:textId="50B15C45"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Prasatya, R. E., Mulyadi, J., &amp; Suyanto, S. (2020). Karakter Eksekutif, Profitabilitas, Leverage, dan Komisaris Independen Terhadap Tax Avoidance Dengan Kepemilikan Institusional Sebagai Variabel Moderasi. </w:t>
      </w:r>
      <w:r w:rsidRPr="00F94F98">
        <w:rPr>
          <w:rFonts w:ascii="Times New Roman" w:hAnsi="Times New Roman" w:cs="Times New Roman"/>
          <w:i/>
          <w:iCs/>
          <w:noProof/>
          <w:sz w:val="24"/>
          <w:szCs w:val="24"/>
        </w:rPr>
        <w:t>Jurnal Riset Akuntansi &amp; Perpajakan (JRAP)</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7</w:t>
      </w:r>
      <w:r w:rsidRPr="00F94F98">
        <w:rPr>
          <w:rFonts w:ascii="Times New Roman" w:hAnsi="Times New Roman" w:cs="Times New Roman"/>
          <w:noProof/>
          <w:sz w:val="24"/>
          <w:szCs w:val="24"/>
        </w:rPr>
        <w:t xml:space="preserve">(02), 153–162. </w:t>
      </w:r>
    </w:p>
    <w:p w14:paraId="0F177611" w14:textId="5D8F986E"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Pratiwi, Y. E., &amp; Oktaviani, R. M. (2021). Perspektif Leverage, Capital Intensity, dan Manajemen Laba Terhadap Tax Agreesiveness. </w:t>
      </w:r>
      <w:r w:rsidRPr="00F94F98">
        <w:rPr>
          <w:rFonts w:ascii="Times New Roman" w:hAnsi="Times New Roman" w:cs="Times New Roman"/>
          <w:i/>
          <w:iCs/>
          <w:noProof/>
          <w:sz w:val="24"/>
          <w:szCs w:val="24"/>
        </w:rPr>
        <w:t>Jurnal Akuntansi Dan Pajak</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22</w:t>
      </w:r>
      <w:r w:rsidRPr="00F94F98">
        <w:rPr>
          <w:rFonts w:ascii="Times New Roman" w:hAnsi="Times New Roman" w:cs="Times New Roman"/>
          <w:noProof/>
          <w:sz w:val="24"/>
          <w:szCs w:val="24"/>
        </w:rPr>
        <w:t xml:space="preserve">(1). </w:t>
      </w:r>
    </w:p>
    <w:p w14:paraId="12191856" w14:textId="68D7A819"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Putri, D. L., Rahmat, A., &amp; Aznuriyandi. (2020). Pengaruh Risiko Perusahaan, Proporsi Dewan Komisaris Independen, Komite Audit dan Konservatisme Akuntansi Terhadap Tax Avoidance Pada Perusahaan Manufaktur Yang Terdaftar Pada Bursa Efek Indonesia Tahun 2015-2017. </w:t>
      </w:r>
      <w:r w:rsidRPr="00F94F98">
        <w:rPr>
          <w:rFonts w:ascii="Times New Roman" w:hAnsi="Times New Roman" w:cs="Times New Roman"/>
          <w:i/>
          <w:iCs/>
          <w:noProof/>
          <w:sz w:val="24"/>
          <w:szCs w:val="24"/>
        </w:rPr>
        <w:t>Jurnal Akuntansi Kompetif</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3</w:t>
      </w:r>
      <w:r w:rsidRPr="00F94F98">
        <w:rPr>
          <w:rFonts w:ascii="Times New Roman" w:hAnsi="Times New Roman" w:cs="Times New Roman"/>
          <w:noProof/>
          <w:sz w:val="24"/>
          <w:szCs w:val="24"/>
        </w:rPr>
        <w:t xml:space="preserve">(1), 1–17. </w:t>
      </w:r>
    </w:p>
    <w:p w14:paraId="67C74A85"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Rifai, A., &amp; Atiningsih, S. (2019). Pengaruh Leverage, Profitabilitas, Capital Intensity, Manajemen Laba Terhadap Penghindaran Pajak. </w:t>
      </w:r>
      <w:r w:rsidRPr="00F94F98">
        <w:rPr>
          <w:rFonts w:ascii="Times New Roman" w:hAnsi="Times New Roman" w:cs="Times New Roman"/>
          <w:i/>
          <w:iCs/>
          <w:noProof/>
          <w:sz w:val="24"/>
          <w:szCs w:val="24"/>
        </w:rPr>
        <w:t>ECONBANK: Journal of Economics and Banking</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1</w:t>
      </w:r>
      <w:r w:rsidRPr="00F94F98">
        <w:rPr>
          <w:rFonts w:ascii="Times New Roman" w:hAnsi="Times New Roman" w:cs="Times New Roman"/>
          <w:noProof/>
          <w:sz w:val="24"/>
          <w:szCs w:val="24"/>
        </w:rPr>
        <w:t>(2), 135–142. https://doi.org/10.35829/econbank.v1i2.48</w:t>
      </w:r>
    </w:p>
    <w:p w14:paraId="6382C1C2" w14:textId="6B9883F3"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saputri, F. A. (2018). </w:t>
      </w:r>
      <w:r w:rsidR="00402CBC" w:rsidRPr="00F94F98">
        <w:rPr>
          <w:rFonts w:ascii="Times New Roman" w:hAnsi="Times New Roman" w:cs="Times New Roman"/>
          <w:noProof/>
          <w:sz w:val="24"/>
          <w:szCs w:val="24"/>
        </w:rPr>
        <w:t xml:space="preserve">Pengaruh Profitabilitas, Leverage, Intensitas Modal Dan Proporsi Dewan Komisaris Independen Terhadap Tax Avoidance. </w:t>
      </w:r>
      <w:r w:rsidRPr="00F94F98">
        <w:rPr>
          <w:rFonts w:ascii="Times New Roman" w:hAnsi="Times New Roman" w:cs="Times New Roman"/>
          <w:i/>
          <w:iCs/>
          <w:noProof/>
          <w:sz w:val="24"/>
          <w:szCs w:val="24"/>
        </w:rPr>
        <w:t>Jurnal Ekobis Dewantara</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1</w:t>
      </w:r>
      <w:r w:rsidRPr="00F94F98">
        <w:rPr>
          <w:rFonts w:ascii="Times New Roman" w:hAnsi="Times New Roman" w:cs="Times New Roman"/>
          <w:noProof/>
          <w:sz w:val="24"/>
          <w:szCs w:val="24"/>
        </w:rPr>
        <w:t xml:space="preserve">(6), 171–180. </w:t>
      </w:r>
    </w:p>
    <w:p w14:paraId="2A500978" w14:textId="550AE77B"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Sinaga, C. H., &amp; Suardikha, I. M. S. (2019). Pengaruh Leverage dan Capital Intensity pada Tax Avoidance dengan Proporsi Komisaris Independen sebagai Variabel Pemoderasi. </w:t>
      </w:r>
      <w:r w:rsidRPr="00F94F98">
        <w:rPr>
          <w:rFonts w:ascii="Times New Roman" w:hAnsi="Times New Roman" w:cs="Times New Roman"/>
          <w:i/>
          <w:iCs/>
          <w:noProof/>
          <w:sz w:val="24"/>
          <w:szCs w:val="24"/>
        </w:rPr>
        <w:t>E-Jurnal Akuntansi Universitas Udayana</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27</w:t>
      </w:r>
      <w:r w:rsidRPr="00F94F98">
        <w:rPr>
          <w:rFonts w:ascii="Times New Roman" w:hAnsi="Times New Roman" w:cs="Times New Roman"/>
          <w:noProof/>
          <w:sz w:val="24"/>
          <w:szCs w:val="24"/>
        </w:rPr>
        <w:t xml:space="preserve">(1), 1–32. </w:t>
      </w:r>
    </w:p>
    <w:p w14:paraId="5B87F9D6" w14:textId="7538F371"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lastRenderedPageBreak/>
        <w:t xml:space="preserve">Sunarto, S., Widjaja, B., &amp; Oktaviani, R. M. (2021). The Effect of Corporate Governance on Tax Avoidance: The Role of Profitability as a Mediating Variable. </w:t>
      </w:r>
      <w:r w:rsidRPr="00F94F98">
        <w:rPr>
          <w:rFonts w:ascii="Times New Roman" w:hAnsi="Times New Roman" w:cs="Times New Roman"/>
          <w:i/>
          <w:iCs/>
          <w:noProof/>
          <w:sz w:val="24"/>
          <w:szCs w:val="24"/>
        </w:rPr>
        <w:t>Journal of Asian Finance, Economics</w:t>
      </w:r>
      <w:r w:rsidR="00952BD4">
        <w:rPr>
          <w:rFonts w:ascii="Times New Roman" w:hAnsi="Times New Roman" w:cs="Times New Roman"/>
          <w:i/>
          <w:iCs/>
          <w:noProof/>
          <w:sz w:val="24"/>
          <w:szCs w:val="24"/>
        </w:rPr>
        <w:t>,</w:t>
      </w:r>
      <w:r w:rsidRPr="00F94F98">
        <w:rPr>
          <w:rFonts w:ascii="Times New Roman" w:hAnsi="Times New Roman" w:cs="Times New Roman"/>
          <w:i/>
          <w:iCs/>
          <w:noProof/>
          <w:sz w:val="24"/>
          <w:szCs w:val="24"/>
        </w:rPr>
        <w:t xml:space="preserve"> and Business</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8</w:t>
      </w:r>
      <w:r w:rsidRPr="00F94F98">
        <w:rPr>
          <w:rFonts w:ascii="Times New Roman" w:hAnsi="Times New Roman" w:cs="Times New Roman"/>
          <w:noProof/>
          <w:sz w:val="24"/>
          <w:szCs w:val="24"/>
        </w:rPr>
        <w:t xml:space="preserve">(3), 217–227. </w:t>
      </w:r>
    </w:p>
    <w:p w14:paraId="0A887E42" w14:textId="43E3FD63"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Susanti, C. M. (2018). Pengaruh Konservatisme, Leverage, Profitabilitas, Ukuran Perusahaan Terhadap Tax Avoidance. </w:t>
      </w:r>
      <w:r w:rsidRPr="00F94F98">
        <w:rPr>
          <w:rFonts w:ascii="Times New Roman" w:hAnsi="Times New Roman" w:cs="Times New Roman"/>
          <w:i/>
          <w:iCs/>
          <w:noProof/>
          <w:sz w:val="24"/>
          <w:szCs w:val="24"/>
        </w:rPr>
        <w:t>Jurnal Informasi, Perpajakan, Akuntansi, Dan Keuangan Publik</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13</w:t>
      </w:r>
      <w:r w:rsidRPr="00F94F98">
        <w:rPr>
          <w:rFonts w:ascii="Times New Roman" w:hAnsi="Times New Roman" w:cs="Times New Roman"/>
          <w:noProof/>
          <w:sz w:val="24"/>
          <w:szCs w:val="24"/>
        </w:rPr>
        <w:t xml:space="preserve">(2), 181–198. </w:t>
      </w:r>
    </w:p>
    <w:p w14:paraId="31605297" w14:textId="1C7CA4A5"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Triyanti, N. W., Titisari, K. H., &amp; Dewi, R. R. (2020). Pengaruh Profitabilitas, Size, Leverage, Komite Audit, Komisaris Independen dan Umur Perusahaan terhadap Tax Avoidance. </w:t>
      </w:r>
      <w:r w:rsidRPr="00F94F98">
        <w:rPr>
          <w:rFonts w:ascii="Times New Roman" w:hAnsi="Times New Roman" w:cs="Times New Roman"/>
          <w:i/>
          <w:iCs/>
          <w:noProof/>
          <w:sz w:val="24"/>
          <w:szCs w:val="24"/>
        </w:rPr>
        <w:t>Jurnal Ilmiah Universitas Batanghari Jambi</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20</w:t>
      </w:r>
      <w:r w:rsidRPr="00F94F98">
        <w:rPr>
          <w:rFonts w:ascii="Times New Roman" w:hAnsi="Times New Roman" w:cs="Times New Roman"/>
          <w:noProof/>
          <w:sz w:val="24"/>
          <w:szCs w:val="24"/>
        </w:rPr>
        <w:t xml:space="preserve">(1), 113–120. </w:t>
      </w:r>
    </w:p>
    <w:p w14:paraId="574D2F90"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Widodo,  sasongko wahyu, &amp; Wulandari, S. (2021). Pengaruh Profitabilitas, Leverage, Capital Intensity, Sales Growth dan Ukuran Perusahaan Terhadap Penghindaran Pajak. </w:t>
      </w:r>
      <w:r w:rsidRPr="00F94F98">
        <w:rPr>
          <w:rFonts w:ascii="Times New Roman" w:hAnsi="Times New Roman" w:cs="Times New Roman"/>
          <w:i/>
          <w:iCs/>
          <w:noProof/>
          <w:sz w:val="24"/>
          <w:szCs w:val="24"/>
        </w:rPr>
        <w:t>SIMAK</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19</w:t>
      </w:r>
      <w:r w:rsidRPr="00F94F98">
        <w:rPr>
          <w:rFonts w:ascii="Times New Roman" w:hAnsi="Times New Roman" w:cs="Times New Roman"/>
          <w:noProof/>
          <w:sz w:val="24"/>
          <w:szCs w:val="24"/>
        </w:rPr>
        <w:t>(1), 152–173.</w:t>
      </w:r>
    </w:p>
    <w:p w14:paraId="472696CE"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Wijayanti, Y. C., &amp; Lely, N. K. (2017). Pengaruh Proporsi Komisaris Independen, Kepemilikan Institusional, Leverage, Dan Ukuran Perusahaan Pada Penghindaran Pajak. </w:t>
      </w:r>
      <w:r w:rsidRPr="00F94F98">
        <w:rPr>
          <w:rFonts w:ascii="Times New Roman" w:hAnsi="Times New Roman" w:cs="Times New Roman"/>
          <w:i/>
          <w:iCs/>
          <w:noProof/>
          <w:sz w:val="24"/>
          <w:szCs w:val="24"/>
        </w:rPr>
        <w:t>E-Jurnal Akuntansi Universitas Udayana</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20</w:t>
      </w:r>
      <w:r w:rsidRPr="00F94F98">
        <w:rPr>
          <w:rFonts w:ascii="Times New Roman" w:hAnsi="Times New Roman" w:cs="Times New Roman"/>
          <w:noProof/>
          <w:sz w:val="24"/>
          <w:szCs w:val="24"/>
        </w:rPr>
        <w:t>(1), 699–728.</w:t>
      </w:r>
    </w:p>
    <w:p w14:paraId="2E744177"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Yuni, N. P. A. I., &amp; Setiawan, P. E. (2019). Pengaruh Corporate Governance dan Profitabilitas terhadap Penghindaran Pajak dengan Ukuran Perusahaan Sebagai Variabel Pemoderasi. </w:t>
      </w:r>
      <w:r w:rsidRPr="00F94F98">
        <w:rPr>
          <w:rFonts w:ascii="Times New Roman" w:hAnsi="Times New Roman" w:cs="Times New Roman"/>
          <w:i/>
          <w:iCs/>
          <w:noProof/>
          <w:sz w:val="24"/>
          <w:szCs w:val="24"/>
        </w:rPr>
        <w:t>E-Jurnal Akuntansi</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29</w:t>
      </w:r>
      <w:r w:rsidRPr="00F94F98">
        <w:rPr>
          <w:rFonts w:ascii="Times New Roman" w:hAnsi="Times New Roman" w:cs="Times New Roman"/>
          <w:noProof/>
          <w:sz w:val="24"/>
          <w:szCs w:val="24"/>
        </w:rPr>
        <w:t>(1), 128–144.</w:t>
      </w:r>
    </w:p>
    <w:p w14:paraId="3D0049E6"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Yutaro, M. K. Z., &amp; Miftatah, D. (2020). Pengaruh corporate social responsibility, capital intensity dan kualitas audit terhadap penghindaran pajak. </w:t>
      </w:r>
      <w:r w:rsidRPr="00F94F98">
        <w:rPr>
          <w:rFonts w:ascii="Times New Roman" w:hAnsi="Times New Roman" w:cs="Times New Roman"/>
          <w:i/>
          <w:iCs/>
          <w:noProof/>
          <w:sz w:val="24"/>
          <w:szCs w:val="24"/>
        </w:rPr>
        <w:t>Jurnal Magister Akuntansi Trisakti</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7</w:t>
      </w:r>
      <w:r w:rsidRPr="00F94F98">
        <w:rPr>
          <w:rFonts w:ascii="Times New Roman" w:hAnsi="Times New Roman" w:cs="Times New Roman"/>
          <w:noProof/>
          <w:sz w:val="24"/>
          <w:szCs w:val="24"/>
        </w:rPr>
        <w:t>(1), 25–40.</w:t>
      </w:r>
    </w:p>
    <w:p w14:paraId="4F1FC3F6" w14:textId="77777777"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94F98">
        <w:rPr>
          <w:rFonts w:ascii="Times New Roman" w:hAnsi="Times New Roman" w:cs="Times New Roman"/>
          <w:noProof/>
          <w:sz w:val="24"/>
          <w:szCs w:val="24"/>
        </w:rPr>
        <w:t xml:space="preserve">Zainuddin, &amp; Anfas. (2021). Pengaruh Profitabilitas , Leverage , Kepemilikan Institusional Dan Capital Intensity Terhadap Penghindaran Pajak di Bursa Efek Indonesia. </w:t>
      </w:r>
      <w:r w:rsidRPr="00F94F98">
        <w:rPr>
          <w:rFonts w:ascii="Times New Roman" w:hAnsi="Times New Roman" w:cs="Times New Roman"/>
          <w:i/>
          <w:iCs/>
          <w:noProof/>
          <w:sz w:val="24"/>
          <w:szCs w:val="24"/>
        </w:rPr>
        <w:t>Journal of Economic, Public, and Accounting (JEPA)</w:t>
      </w:r>
      <w:r w:rsidRPr="00F94F98">
        <w:rPr>
          <w:rFonts w:ascii="Times New Roman" w:hAnsi="Times New Roman" w:cs="Times New Roman"/>
          <w:noProof/>
          <w:sz w:val="24"/>
          <w:szCs w:val="24"/>
        </w:rPr>
        <w:t xml:space="preserve">, </w:t>
      </w:r>
      <w:r w:rsidRPr="00F94F98">
        <w:rPr>
          <w:rFonts w:ascii="Times New Roman" w:hAnsi="Times New Roman" w:cs="Times New Roman"/>
          <w:i/>
          <w:iCs/>
          <w:noProof/>
          <w:sz w:val="24"/>
          <w:szCs w:val="24"/>
        </w:rPr>
        <w:t>3</w:t>
      </w:r>
      <w:r w:rsidRPr="00F94F98">
        <w:rPr>
          <w:rFonts w:ascii="Times New Roman" w:hAnsi="Times New Roman" w:cs="Times New Roman"/>
          <w:noProof/>
          <w:sz w:val="24"/>
          <w:szCs w:val="24"/>
        </w:rPr>
        <w:t>(2), 85–102.</w:t>
      </w:r>
    </w:p>
    <w:p w14:paraId="10AD922E" w14:textId="1263F650" w:rsidR="00F94F98" w:rsidRPr="00F94F98" w:rsidRDefault="00F94F98" w:rsidP="003251C2">
      <w:pPr>
        <w:widowControl w:val="0"/>
        <w:autoSpaceDE w:val="0"/>
        <w:autoSpaceDN w:val="0"/>
        <w:adjustRightInd w:val="0"/>
        <w:spacing w:line="240" w:lineRule="auto"/>
        <w:ind w:left="480" w:hanging="480"/>
        <w:jc w:val="both"/>
        <w:rPr>
          <w:rFonts w:ascii="Times New Roman" w:hAnsi="Times New Roman" w:cs="Times New Roman"/>
          <w:noProof/>
          <w:sz w:val="24"/>
        </w:rPr>
      </w:pPr>
      <w:r w:rsidRPr="00F94F98">
        <w:rPr>
          <w:rFonts w:ascii="Times New Roman" w:hAnsi="Times New Roman" w:cs="Times New Roman"/>
          <w:noProof/>
          <w:sz w:val="24"/>
          <w:szCs w:val="24"/>
        </w:rPr>
        <w:t xml:space="preserve">Zhou, Y. (2011). Ownership structure, board characteristics, and tax aggressiveness. </w:t>
      </w:r>
      <w:r w:rsidRPr="00F94F98">
        <w:rPr>
          <w:rFonts w:ascii="Times New Roman" w:hAnsi="Times New Roman" w:cs="Times New Roman"/>
          <w:i/>
          <w:iCs/>
          <w:noProof/>
          <w:sz w:val="24"/>
          <w:szCs w:val="24"/>
        </w:rPr>
        <w:t>Thesis of Lingnan University</w:t>
      </w:r>
      <w:r w:rsidRPr="00F94F98">
        <w:rPr>
          <w:rFonts w:ascii="Times New Roman" w:hAnsi="Times New Roman" w:cs="Times New Roman"/>
          <w:noProof/>
          <w:sz w:val="24"/>
          <w:szCs w:val="24"/>
        </w:rPr>
        <w:t>.</w:t>
      </w:r>
    </w:p>
    <w:p w14:paraId="2C003B9E" w14:textId="21260589" w:rsidR="005D5DAB" w:rsidRPr="005D5DAB" w:rsidRDefault="00F94F98" w:rsidP="003251C2">
      <w:pPr>
        <w:pStyle w:val="ListParagraph"/>
        <w:spacing w:after="160" w:line="240" w:lineRule="auto"/>
        <w:ind w:left="426"/>
        <w:contextualSpacing w:val="0"/>
        <w:jc w:val="both"/>
        <w:rPr>
          <w:rFonts w:ascii="Times New Roman" w:hAnsi="Times New Roman" w:cs="Times New Roman"/>
          <w:b/>
          <w:bCs/>
          <w:color w:val="000000"/>
          <w:sz w:val="24"/>
          <w:szCs w:val="24"/>
        </w:rPr>
      </w:pPr>
      <w:r w:rsidRPr="00F94F98">
        <w:rPr>
          <w:rFonts w:ascii="Times New Roman" w:hAnsi="Times New Roman" w:cs="Times New Roman"/>
          <w:b/>
          <w:bCs/>
          <w:color w:val="000000"/>
          <w:sz w:val="24"/>
          <w:szCs w:val="24"/>
        </w:rPr>
        <w:fldChar w:fldCharType="end"/>
      </w:r>
    </w:p>
    <w:sectPr w:rsidR="005D5DAB" w:rsidRPr="005D5DAB" w:rsidSect="00C129DB">
      <w:footerReference w:type="default" r:id="rId16"/>
      <w:type w:val="continuous"/>
      <w:pgSz w:w="11906" w:h="16838" w:code="9"/>
      <w:pgMar w:top="1418" w:right="1418" w:bottom="1418" w:left="1701" w:header="709"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EA89" w14:textId="77777777" w:rsidR="000A6B26" w:rsidRDefault="000A6B26" w:rsidP="00BD7782">
      <w:pPr>
        <w:spacing w:after="0" w:line="240" w:lineRule="auto"/>
      </w:pPr>
      <w:r>
        <w:separator/>
      </w:r>
    </w:p>
  </w:endnote>
  <w:endnote w:type="continuationSeparator" w:id="0">
    <w:p w14:paraId="0D9B169C" w14:textId="77777777" w:rsidR="000A6B26" w:rsidRDefault="000A6B26" w:rsidP="00BD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576675"/>
      <w:docPartObj>
        <w:docPartGallery w:val="Page Numbers (Bottom of Page)"/>
        <w:docPartUnique/>
      </w:docPartObj>
    </w:sdtPr>
    <w:sdtEndPr>
      <w:rPr>
        <w:color w:val="7F7F7F" w:themeColor="background1" w:themeShade="7F"/>
        <w:spacing w:val="60"/>
      </w:rPr>
    </w:sdtEndPr>
    <w:sdtContent>
      <w:p w14:paraId="22B6601B" w14:textId="14BB0667" w:rsidR="00BC1A41" w:rsidRDefault="00BC1A41" w:rsidP="00C129DB">
        <w:pPr>
          <w:pStyle w:val="Footer"/>
          <w:pBdr>
            <w:top w:val="single" w:sz="4" w:space="1" w:color="D9D9D9" w:themeColor="background1" w:themeShade="D9"/>
          </w:pBdr>
        </w:pPr>
        <w:r>
          <w:fldChar w:fldCharType="begin"/>
        </w:r>
        <w:r>
          <w:instrText xml:space="preserve"> PAGE   \* MERGEFORMAT </w:instrText>
        </w:r>
        <w:r>
          <w:fldChar w:fldCharType="separate"/>
        </w:r>
        <w:r w:rsidR="00702575">
          <w:rPr>
            <w:noProof/>
          </w:rPr>
          <w:t>180</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9"/>
        <w:szCs w:val="19"/>
      </w:rPr>
      <w:id w:val="-187988224"/>
      <w:docPartObj>
        <w:docPartGallery w:val="Page Numbers (Bottom of Page)"/>
        <w:docPartUnique/>
      </w:docPartObj>
    </w:sdtPr>
    <w:sdtEndPr>
      <w:rPr>
        <w:noProof/>
      </w:rPr>
    </w:sdtEndPr>
    <w:sdtContent>
      <w:sdt>
        <w:sdtPr>
          <w:id w:val="1456594422"/>
          <w:docPartObj>
            <w:docPartGallery w:val="Page Numbers (Bottom of Page)"/>
            <w:docPartUnique/>
          </w:docPartObj>
        </w:sdtPr>
        <w:sdtContent>
          <w:sdt>
            <w:sdtPr>
              <w:id w:val="-1880625939"/>
              <w:docPartObj>
                <w:docPartGallery w:val="Page Numbers (Bottom of Page)"/>
                <w:docPartUnique/>
              </w:docPartObj>
            </w:sdtPr>
            <w:sdtEndPr>
              <w:rPr>
                <w:color w:val="7F7F7F" w:themeColor="background1" w:themeShade="7F"/>
                <w:spacing w:val="60"/>
              </w:rPr>
            </w:sdtEndPr>
            <w:sdtContent>
              <w:p w14:paraId="1CE68DC0" w14:textId="771C8F70" w:rsidR="00BC1A41" w:rsidRPr="00C129DB" w:rsidRDefault="00BC1A41" w:rsidP="00C129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702575">
                  <w:rPr>
                    <w:noProof/>
                  </w:rPr>
                  <w:t>179</w:t>
                </w:r>
                <w:r>
                  <w:rPr>
                    <w:noProof/>
                  </w:rPr>
                  <w:fldChar w:fldCharType="end"/>
                </w:r>
                <w:r>
                  <w:t xml:space="preserve"> </w:t>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0516"/>
      <w:docPartObj>
        <w:docPartGallery w:val="Page Numbers (Bottom of Page)"/>
        <w:docPartUnique/>
      </w:docPartObj>
    </w:sdtPr>
    <w:sdtContent>
      <w:p w14:paraId="47E64C73" w14:textId="77777777" w:rsidR="00BC1A41" w:rsidRDefault="00BC1A41" w:rsidP="00C86B1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90FA0AE" w14:textId="77777777" w:rsidR="00BC1A41" w:rsidRDefault="00BC1A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78601"/>
      <w:docPartObj>
        <w:docPartGallery w:val="Page Numbers (Bottom of Page)"/>
        <w:docPartUnique/>
      </w:docPartObj>
    </w:sdtPr>
    <w:sdtEndPr>
      <w:rPr>
        <w:noProof/>
      </w:rPr>
    </w:sdtEndPr>
    <w:sdtContent>
      <w:p w14:paraId="2A012CA4" w14:textId="77777777" w:rsidR="00BC1A41" w:rsidRPr="00682BB6" w:rsidRDefault="00BC1A41" w:rsidP="00C86B1C">
        <w:pPr>
          <w:pStyle w:val="Footer"/>
          <w:jc w:val="right"/>
        </w:pPr>
        <w:r>
          <w:fldChar w:fldCharType="begin"/>
        </w:r>
        <w:r>
          <w:instrText xml:space="preserve"> PAGE   \* MERGEFORMAT </w:instrText>
        </w:r>
        <w:r>
          <w:fldChar w:fldCharType="separate"/>
        </w:r>
        <w:r w:rsidR="00BA6458">
          <w:rPr>
            <w:noProof/>
          </w:rPr>
          <w:t>193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F84B" w14:textId="77777777" w:rsidR="000A6B26" w:rsidRDefault="000A6B26" w:rsidP="00BD7782">
      <w:pPr>
        <w:spacing w:after="0" w:line="240" w:lineRule="auto"/>
      </w:pPr>
      <w:r>
        <w:separator/>
      </w:r>
    </w:p>
  </w:footnote>
  <w:footnote w:type="continuationSeparator" w:id="0">
    <w:p w14:paraId="1EFA4FD1" w14:textId="77777777" w:rsidR="000A6B26" w:rsidRDefault="000A6B26" w:rsidP="00BD7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BC1A41" w:rsidRPr="00E61F72" w14:paraId="4075103B" w14:textId="77777777" w:rsidTr="00BC1A41">
      <w:trPr>
        <w:trHeight w:val="274"/>
      </w:trPr>
      <w:tc>
        <w:tcPr>
          <w:tcW w:w="8789" w:type="dxa"/>
        </w:tcPr>
        <w:p w14:paraId="7D4E508C" w14:textId="3DC09CF2" w:rsidR="00BC1A41" w:rsidRPr="002A2D8D" w:rsidRDefault="00BC1A41" w:rsidP="00DE13C3">
          <w:pPr>
            <w:rPr>
              <w:rFonts w:asciiTheme="majorBidi" w:hAnsiTheme="majorBidi" w:cstheme="majorBidi"/>
              <w:i/>
              <w:noProof/>
              <w:sz w:val="20"/>
              <w:szCs w:val="20"/>
              <w:lang w:val="en-US"/>
            </w:rPr>
          </w:pPr>
          <w:r w:rsidRPr="003D7851">
            <w:rPr>
              <w:rFonts w:asciiTheme="majorBidi" w:hAnsiTheme="majorBidi" w:cstheme="majorBidi"/>
              <w:i/>
              <w:noProof/>
              <w:sz w:val="20"/>
              <w:szCs w:val="20"/>
            </w:rPr>
            <w:t xml:space="preserve">Jurnal Studi Akuntansi dan Keuangan Vol. </w:t>
          </w:r>
          <w:r>
            <w:rPr>
              <w:rFonts w:asciiTheme="majorBidi" w:hAnsiTheme="majorBidi" w:cstheme="majorBidi"/>
              <w:i/>
              <w:noProof/>
              <w:sz w:val="20"/>
              <w:szCs w:val="20"/>
              <w:lang w:val="en-US"/>
            </w:rPr>
            <w:t>4</w:t>
          </w:r>
          <w:r w:rsidRPr="003D7851">
            <w:rPr>
              <w:rFonts w:asciiTheme="majorBidi" w:hAnsiTheme="majorBidi" w:cstheme="majorBidi"/>
              <w:i/>
              <w:noProof/>
              <w:sz w:val="20"/>
              <w:szCs w:val="20"/>
            </w:rPr>
            <w:t>(</w:t>
          </w:r>
          <w:r>
            <w:rPr>
              <w:rFonts w:asciiTheme="majorBidi" w:hAnsiTheme="majorBidi" w:cstheme="majorBidi"/>
              <w:i/>
              <w:noProof/>
              <w:sz w:val="20"/>
              <w:szCs w:val="20"/>
              <w:lang w:val="en-US"/>
            </w:rPr>
            <w:t>2</w:t>
          </w:r>
          <w:r w:rsidRPr="003D7851">
            <w:rPr>
              <w:rFonts w:asciiTheme="majorBidi" w:hAnsiTheme="majorBidi" w:cstheme="majorBidi"/>
              <w:i/>
              <w:noProof/>
              <w:sz w:val="20"/>
              <w:szCs w:val="20"/>
            </w:rPr>
            <w:t>), 20</w:t>
          </w:r>
          <w:r>
            <w:rPr>
              <w:rFonts w:asciiTheme="majorBidi" w:hAnsiTheme="majorBidi" w:cstheme="majorBidi"/>
              <w:i/>
              <w:noProof/>
              <w:sz w:val="20"/>
              <w:szCs w:val="20"/>
              <w:lang w:val="en-US"/>
            </w:rPr>
            <w:t>21</w:t>
          </w:r>
          <w:r w:rsidRPr="003D7851">
            <w:rPr>
              <w:rFonts w:asciiTheme="majorBidi" w:hAnsiTheme="majorBidi" w:cstheme="majorBidi"/>
              <w:i/>
              <w:noProof/>
              <w:sz w:val="20"/>
              <w:szCs w:val="20"/>
            </w:rPr>
            <w:t xml:space="preserve">, halaman </w:t>
          </w:r>
          <w:r>
            <w:rPr>
              <w:rFonts w:asciiTheme="majorBidi" w:hAnsiTheme="majorBidi" w:cstheme="majorBidi"/>
              <w:i/>
              <w:noProof/>
              <w:sz w:val="20"/>
              <w:szCs w:val="20"/>
              <w:lang w:val="en-US"/>
            </w:rPr>
            <w:t>179 - 194</w:t>
          </w:r>
        </w:p>
      </w:tc>
    </w:tr>
  </w:tbl>
  <w:p w14:paraId="48B88725" w14:textId="77777777" w:rsidR="00BC1A41" w:rsidRDefault="00BC1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BC1A41" w:rsidRPr="00E61F72" w14:paraId="0CEB2EB4" w14:textId="77777777" w:rsidTr="00BC1A41">
      <w:trPr>
        <w:trHeight w:val="274"/>
      </w:trPr>
      <w:tc>
        <w:tcPr>
          <w:tcW w:w="8789" w:type="dxa"/>
        </w:tcPr>
        <w:p w14:paraId="76EA1316" w14:textId="06CF9886" w:rsidR="00BC1A41" w:rsidRPr="002A2D8D" w:rsidRDefault="00BC1A41" w:rsidP="00DE13C3">
          <w:pPr>
            <w:jc w:val="right"/>
            <w:rPr>
              <w:rFonts w:asciiTheme="majorBidi" w:hAnsiTheme="majorBidi" w:cstheme="majorBidi"/>
              <w:i/>
              <w:noProof/>
              <w:sz w:val="20"/>
              <w:szCs w:val="20"/>
              <w:lang w:val="en-US"/>
            </w:rPr>
          </w:pPr>
          <w:r w:rsidRPr="003D7851">
            <w:rPr>
              <w:rFonts w:asciiTheme="majorBidi" w:hAnsiTheme="majorBidi" w:cstheme="majorBidi"/>
              <w:i/>
              <w:noProof/>
              <w:sz w:val="20"/>
              <w:szCs w:val="20"/>
            </w:rPr>
            <w:t xml:space="preserve">Jurnal Studi Akuntansi dan Keuangan Vol. </w:t>
          </w:r>
          <w:r>
            <w:rPr>
              <w:rFonts w:asciiTheme="majorBidi" w:hAnsiTheme="majorBidi" w:cstheme="majorBidi"/>
              <w:i/>
              <w:noProof/>
              <w:sz w:val="20"/>
              <w:szCs w:val="20"/>
              <w:lang w:val="en-US"/>
            </w:rPr>
            <w:t>4</w:t>
          </w:r>
          <w:r w:rsidRPr="003D7851">
            <w:rPr>
              <w:rFonts w:asciiTheme="majorBidi" w:hAnsiTheme="majorBidi" w:cstheme="majorBidi"/>
              <w:i/>
              <w:noProof/>
              <w:sz w:val="20"/>
              <w:szCs w:val="20"/>
            </w:rPr>
            <w:t>(</w:t>
          </w:r>
          <w:r>
            <w:rPr>
              <w:rFonts w:asciiTheme="majorBidi" w:hAnsiTheme="majorBidi" w:cstheme="majorBidi"/>
              <w:i/>
              <w:noProof/>
              <w:sz w:val="20"/>
              <w:szCs w:val="20"/>
              <w:lang w:val="en-US"/>
            </w:rPr>
            <w:t>2</w:t>
          </w:r>
          <w:r w:rsidRPr="003D7851">
            <w:rPr>
              <w:rFonts w:asciiTheme="majorBidi" w:hAnsiTheme="majorBidi" w:cstheme="majorBidi"/>
              <w:i/>
              <w:noProof/>
              <w:sz w:val="20"/>
              <w:szCs w:val="20"/>
            </w:rPr>
            <w:t>), 20</w:t>
          </w:r>
          <w:r>
            <w:rPr>
              <w:rFonts w:asciiTheme="majorBidi" w:hAnsiTheme="majorBidi" w:cstheme="majorBidi"/>
              <w:i/>
              <w:noProof/>
              <w:sz w:val="20"/>
              <w:szCs w:val="20"/>
              <w:lang w:val="en-US"/>
            </w:rPr>
            <w:t>21</w:t>
          </w:r>
          <w:r w:rsidRPr="003D7851">
            <w:rPr>
              <w:rFonts w:asciiTheme="majorBidi" w:hAnsiTheme="majorBidi" w:cstheme="majorBidi"/>
              <w:i/>
              <w:noProof/>
              <w:sz w:val="20"/>
              <w:szCs w:val="20"/>
            </w:rPr>
            <w:t xml:space="preserve">, halaman </w:t>
          </w:r>
          <w:r>
            <w:rPr>
              <w:rFonts w:asciiTheme="majorBidi" w:hAnsiTheme="majorBidi" w:cstheme="majorBidi"/>
              <w:i/>
              <w:noProof/>
              <w:sz w:val="20"/>
              <w:szCs w:val="20"/>
              <w:lang w:val="en-US"/>
            </w:rPr>
            <w:t>179 - 194</w:t>
          </w:r>
        </w:p>
      </w:tc>
    </w:tr>
  </w:tbl>
  <w:p w14:paraId="28A60581" w14:textId="6B17461F" w:rsidR="00BC1A41" w:rsidRPr="00DE13C3" w:rsidRDefault="00BC1A41" w:rsidP="00DE1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D4B0" w14:textId="76F7D504" w:rsidR="00BC1A41" w:rsidRPr="00E61F72" w:rsidRDefault="00BC1A41" w:rsidP="00C86B1C">
    <w:pPr>
      <w:jc w:val="right"/>
      <w:rPr>
        <w:rFonts w:asciiTheme="majorBidi" w:hAnsiTheme="majorBidi" w:cstheme="majorBidi"/>
        <w:i/>
        <w:noProof/>
        <w:sz w:val="20"/>
        <w:szCs w:val="20"/>
        <w:lang w:val="id-ID"/>
      </w:rPr>
    </w:pPr>
    <w:r>
      <w:rPr>
        <w:rFonts w:asciiTheme="majorBidi" w:hAnsiTheme="majorBidi" w:cstheme="majorBidi"/>
        <w:i/>
        <w:noProof/>
        <w:sz w:val="20"/>
        <w:szCs w:val="20"/>
        <w:lang w:val="id-ID"/>
      </w:rPr>
      <w:t xml:space="preserve">Jurnal Studi Akuntansi dan Keuangan Vol. </w:t>
    </w:r>
    <w:r>
      <w:rPr>
        <w:rFonts w:asciiTheme="majorBidi" w:hAnsiTheme="majorBidi" w:cstheme="majorBidi"/>
        <w:i/>
        <w:noProof/>
        <w:sz w:val="20"/>
        <w:szCs w:val="20"/>
      </w:rPr>
      <w:t xml:space="preserve">x </w:t>
    </w:r>
    <w:r w:rsidRPr="004B7081">
      <w:rPr>
        <w:rFonts w:asciiTheme="majorBidi" w:hAnsiTheme="majorBidi" w:cstheme="majorBidi"/>
        <w:i/>
        <w:noProof/>
        <w:sz w:val="20"/>
        <w:szCs w:val="20"/>
        <w:lang w:val="id-ID"/>
      </w:rPr>
      <w:t>(</w:t>
    </w:r>
    <w:r>
      <w:rPr>
        <w:rFonts w:asciiTheme="majorBidi" w:hAnsiTheme="majorBidi" w:cstheme="majorBidi"/>
        <w:i/>
        <w:noProof/>
        <w:sz w:val="20"/>
        <w:szCs w:val="20"/>
      </w:rPr>
      <w:t>x</w:t>
    </w:r>
    <w:r>
      <w:rPr>
        <w:rFonts w:asciiTheme="majorBidi" w:hAnsiTheme="majorBidi" w:cstheme="majorBidi"/>
        <w:i/>
        <w:noProof/>
        <w:sz w:val="20"/>
        <w:szCs w:val="20"/>
        <w:lang w:val="id-ID"/>
      </w:rPr>
      <w:t>), 20</w:t>
    </w:r>
    <w:r>
      <w:rPr>
        <w:rFonts w:asciiTheme="majorBidi" w:hAnsiTheme="majorBidi" w:cstheme="majorBidi"/>
        <w:i/>
        <w:noProof/>
        <w:sz w:val="20"/>
        <w:szCs w:val="20"/>
      </w:rPr>
      <w:t>xx</w:t>
    </w:r>
    <w:r>
      <w:rPr>
        <w:rFonts w:asciiTheme="majorBidi" w:hAnsiTheme="majorBidi" w:cstheme="majorBidi"/>
        <w:i/>
        <w:noProof/>
        <w:sz w:val="20"/>
        <w:szCs w:val="20"/>
        <w:lang w:val="id-ID"/>
      </w:rPr>
      <w:t>, halaman xx</w:t>
    </w:r>
    <w:r w:rsidRPr="004B7081">
      <w:rPr>
        <w:rFonts w:asciiTheme="majorBidi" w:hAnsiTheme="majorBidi" w:cstheme="majorBidi"/>
        <w:i/>
        <w:noProof/>
        <w:sz w:val="20"/>
        <w:szCs w:val="20"/>
        <w:lang w:val="id-ID"/>
      </w:rPr>
      <w:t>-</w:t>
    </w:r>
    <w:r>
      <w:rPr>
        <w:rFonts w:asciiTheme="majorBidi" w:hAnsiTheme="majorBidi" w:cstheme="majorBidi"/>
        <w:i/>
        <w:noProof/>
        <w:sz w:val="20"/>
        <w:szCs w:val="20"/>
        <w:lang w:val="id-ID"/>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4B61"/>
    <w:multiLevelType w:val="multilevel"/>
    <w:tmpl w:val="F26E0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2FDE2646"/>
    <w:multiLevelType w:val="hybridMultilevel"/>
    <w:tmpl w:val="25A4470C"/>
    <w:lvl w:ilvl="0" w:tplc="2990C10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621977"/>
    <w:multiLevelType w:val="hybridMultilevel"/>
    <w:tmpl w:val="340E7DD0"/>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3" w15:restartNumberingAfterBreak="0">
    <w:nsid w:val="6A701C6E"/>
    <w:multiLevelType w:val="hybridMultilevel"/>
    <w:tmpl w:val="F38CD67E"/>
    <w:lvl w:ilvl="0" w:tplc="0002A28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6AAC2474"/>
    <w:multiLevelType w:val="hybridMultilevel"/>
    <w:tmpl w:val="5EC65000"/>
    <w:lvl w:ilvl="0" w:tplc="2990C10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14F3366"/>
    <w:multiLevelType w:val="multilevel"/>
    <w:tmpl w:val="4934C204"/>
    <w:lvl w:ilvl="0">
      <w:start w:val="1"/>
      <w:numFmt w:val="decimal"/>
      <w:lvlText w:val="%1."/>
      <w:lvlJc w:val="left"/>
      <w:pPr>
        <w:ind w:left="720"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num w:numId="1" w16cid:durableId="636691702">
    <w:abstractNumId w:val="0"/>
  </w:num>
  <w:num w:numId="2" w16cid:durableId="1362781874">
    <w:abstractNumId w:val="1"/>
  </w:num>
  <w:num w:numId="3" w16cid:durableId="978002071">
    <w:abstractNumId w:val="4"/>
  </w:num>
  <w:num w:numId="4" w16cid:durableId="1038311931">
    <w:abstractNumId w:val="5"/>
  </w:num>
  <w:num w:numId="5" w16cid:durableId="1715228317">
    <w:abstractNumId w:val="2"/>
  </w:num>
  <w:num w:numId="6" w16cid:durableId="963466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DU0MTGwMLU0NzRT0lEKTi0uzszPAykwrwUACE4cQSwAAAA="/>
  </w:docVars>
  <w:rsids>
    <w:rsidRoot w:val="00BD7782"/>
    <w:rsid w:val="00022FBE"/>
    <w:rsid w:val="000359E0"/>
    <w:rsid w:val="00045770"/>
    <w:rsid w:val="00046980"/>
    <w:rsid w:val="00072025"/>
    <w:rsid w:val="000904B0"/>
    <w:rsid w:val="00093831"/>
    <w:rsid w:val="000A23F5"/>
    <w:rsid w:val="000A6B26"/>
    <w:rsid w:val="000B0BE2"/>
    <w:rsid w:val="000B6D1F"/>
    <w:rsid w:val="000D1460"/>
    <w:rsid w:val="000D253B"/>
    <w:rsid w:val="000D3154"/>
    <w:rsid w:val="000D4D53"/>
    <w:rsid w:val="000E791B"/>
    <w:rsid w:val="000F62CD"/>
    <w:rsid w:val="00132C86"/>
    <w:rsid w:val="001331C6"/>
    <w:rsid w:val="001479DF"/>
    <w:rsid w:val="001B2CCC"/>
    <w:rsid w:val="001B5C6B"/>
    <w:rsid w:val="001C035D"/>
    <w:rsid w:val="001D7F36"/>
    <w:rsid w:val="00203D7F"/>
    <w:rsid w:val="0021114F"/>
    <w:rsid w:val="00242329"/>
    <w:rsid w:val="002479CB"/>
    <w:rsid w:val="0025203E"/>
    <w:rsid w:val="00261151"/>
    <w:rsid w:val="00270A8D"/>
    <w:rsid w:val="00294735"/>
    <w:rsid w:val="002A2ECF"/>
    <w:rsid w:val="002B32F2"/>
    <w:rsid w:val="002B55E7"/>
    <w:rsid w:val="002B686A"/>
    <w:rsid w:val="002D718B"/>
    <w:rsid w:val="002E58C9"/>
    <w:rsid w:val="002E66F2"/>
    <w:rsid w:val="002F54E2"/>
    <w:rsid w:val="002F6B91"/>
    <w:rsid w:val="00303194"/>
    <w:rsid w:val="003057AC"/>
    <w:rsid w:val="003218DF"/>
    <w:rsid w:val="003251C2"/>
    <w:rsid w:val="0034052B"/>
    <w:rsid w:val="00354E4B"/>
    <w:rsid w:val="003777CD"/>
    <w:rsid w:val="003845C3"/>
    <w:rsid w:val="003870B8"/>
    <w:rsid w:val="00397950"/>
    <w:rsid w:val="003A3931"/>
    <w:rsid w:val="003C0B88"/>
    <w:rsid w:val="003C353B"/>
    <w:rsid w:val="003D5875"/>
    <w:rsid w:val="003D6825"/>
    <w:rsid w:val="00402127"/>
    <w:rsid w:val="00402CBC"/>
    <w:rsid w:val="004108E2"/>
    <w:rsid w:val="0041229E"/>
    <w:rsid w:val="00412B1A"/>
    <w:rsid w:val="00436820"/>
    <w:rsid w:val="00446DF0"/>
    <w:rsid w:val="00462BCA"/>
    <w:rsid w:val="00472503"/>
    <w:rsid w:val="004776A3"/>
    <w:rsid w:val="004828E5"/>
    <w:rsid w:val="004A44B4"/>
    <w:rsid w:val="004B3172"/>
    <w:rsid w:val="004D301F"/>
    <w:rsid w:val="004E5104"/>
    <w:rsid w:val="004E6FC9"/>
    <w:rsid w:val="00500CA6"/>
    <w:rsid w:val="00507C35"/>
    <w:rsid w:val="00522D83"/>
    <w:rsid w:val="00530E61"/>
    <w:rsid w:val="00533CE4"/>
    <w:rsid w:val="00542438"/>
    <w:rsid w:val="0054270D"/>
    <w:rsid w:val="00543545"/>
    <w:rsid w:val="00570E44"/>
    <w:rsid w:val="00587162"/>
    <w:rsid w:val="005A054B"/>
    <w:rsid w:val="005C3D57"/>
    <w:rsid w:val="005D5DAB"/>
    <w:rsid w:val="00602349"/>
    <w:rsid w:val="00602B8F"/>
    <w:rsid w:val="00636BE0"/>
    <w:rsid w:val="00644FF1"/>
    <w:rsid w:val="00651DFF"/>
    <w:rsid w:val="00670795"/>
    <w:rsid w:val="00671859"/>
    <w:rsid w:val="00671ADA"/>
    <w:rsid w:val="0067474D"/>
    <w:rsid w:val="00697372"/>
    <w:rsid w:val="006A505B"/>
    <w:rsid w:val="006A5AE4"/>
    <w:rsid w:val="006C444E"/>
    <w:rsid w:val="006E0F7E"/>
    <w:rsid w:val="00702575"/>
    <w:rsid w:val="00712121"/>
    <w:rsid w:val="00733B21"/>
    <w:rsid w:val="00741C9B"/>
    <w:rsid w:val="0075071A"/>
    <w:rsid w:val="0075335D"/>
    <w:rsid w:val="007A5902"/>
    <w:rsid w:val="007B4DD1"/>
    <w:rsid w:val="007C587A"/>
    <w:rsid w:val="007C68B9"/>
    <w:rsid w:val="007D255F"/>
    <w:rsid w:val="007E2C6C"/>
    <w:rsid w:val="00800402"/>
    <w:rsid w:val="00817CC7"/>
    <w:rsid w:val="00827024"/>
    <w:rsid w:val="00835115"/>
    <w:rsid w:val="00842D96"/>
    <w:rsid w:val="0085351E"/>
    <w:rsid w:val="00856651"/>
    <w:rsid w:val="00856DEE"/>
    <w:rsid w:val="0087588F"/>
    <w:rsid w:val="008A60CD"/>
    <w:rsid w:val="008C3727"/>
    <w:rsid w:val="008D0ABC"/>
    <w:rsid w:val="008D4CDF"/>
    <w:rsid w:val="008D585A"/>
    <w:rsid w:val="008D65C7"/>
    <w:rsid w:val="008D7AA3"/>
    <w:rsid w:val="008E1744"/>
    <w:rsid w:val="008E376E"/>
    <w:rsid w:val="008F2BE6"/>
    <w:rsid w:val="00900126"/>
    <w:rsid w:val="0090237F"/>
    <w:rsid w:val="00904E76"/>
    <w:rsid w:val="00905667"/>
    <w:rsid w:val="00913438"/>
    <w:rsid w:val="0092127F"/>
    <w:rsid w:val="00923352"/>
    <w:rsid w:val="00927579"/>
    <w:rsid w:val="00937613"/>
    <w:rsid w:val="00941792"/>
    <w:rsid w:val="00941B0F"/>
    <w:rsid w:val="00952BD4"/>
    <w:rsid w:val="0095611A"/>
    <w:rsid w:val="00964DBF"/>
    <w:rsid w:val="00966F6C"/>
    <w:rsid w:val="009A2050"/>
    <w:rsid w:val="009C653F"/>
    <w:rsid w:val="009E260F"/>
    <w:rsid w:val="009E2CB9"/>
    <w:rsid w:val="009E79AC"/>
    <w:rsid w:val="009F0F23"/>
    <w:rsid w:val="009F612F"/>
    <w:rsid w:val="00A017A9"/>
    <w:rsid w:val="00A058DC"/>
    <w:rsid w:val="00A166EE"/>
    <w:rsid w:val="00A31595"/>
    <w:rsid w:val="00A51127"/>
    <w:rsid w:val="00A51A4B"/>
    <w:rsid w:val="00A51A80"/>
    <w:rsid w:val="00A62288"/>
    <w:rsid w:val="00A62EE4"/>
    <w:rsid w:val="00A765CC"/>
    <w:rsid w:val="00A80117"/>
    <w:rsid w:val="00A82F29"/>
    <w:rsid w:val="00A92004"/>
    <w:rsid w:val="00A942FC"/>
    <w:rsid w:val="00AA4309"/>
    <w:rsid w:val="00AB2346"/>
    <w:rsid w:val="00AB396F"/>
    <w:rsid w:val="00AB66A8"/>
    <w:rsid w:val="00AD3890"/>
    <w:rsid w:val="00AD5CDC"/>
    <w:rsid w:val="00AE4A54"/>
    <w:rsid w:val="00B015C9"/>
    <w:rsid w:val="00B069BA"/>
    <w:rsid w:val="00B31223"/>
    <w:rsid w:val="00B353D9"/>
    <w:rsid w:val="00B81EDB"/>
    <w:rsid w:val="00B9189F"/>
    <w:rsid w:val="00B94298"/>
    <w:rsid w:val="00B948BD"/>
    <w:rsid w:val="00B97007"/>
    <w:rsid w:val="00BA6458"/>
    <w:rsid w:val="00BC1A41"/>
    <w:rsid w:val="00BC244E"/>
    <w:rsid w:val="00BD0C29"/>
    <w:rsid w:val="00BD7782"/>
    <w:rsid w:val="00BE0EFD"/>
    <w:rsid w:val="00BE440A"/>
    <w:rsid w:val="00BF0113"/>
    <w:rsid w:val="00C129DB"/>
    <w:rsid w:val="00C305F9"/>
    <w:rsid w:val="00C358C4"/>
    <w:rsid w:val="00C35918"/>
    <w:rsid w:val="00C508A0"/>
    <w:rsid w:val="00C53741"/>
    <w:rsid w:val="00C75E80"/>
    <w:rsid w:val="00C80512"/>
    <w:rsid w:val="00C82918"/>
    <w:rsid w:val="00C86B1C"/>
    <w:rsid w:val="00C93141"/>
    <w:rsid w:val="00C94508"/>
    <w:rsid w:val="00CA1CD8"/>
    <w:rsid w:val="00CA4E33"/>
    <w:rsid w:val="00CD1A70"/>
    <w:rsid w:val="00CE6B78"/>
    <w:rsid w:val="00D11333"/>
    <w:rsid w:val="00D143BB"/>
    <w:rsid w:val="00D32832"/>
    <w:rsid w:val="00D362C1"/>
    <w:rsid w:val="00D55FF1"/>
    <w:rsid w:val="00D56766"/>
    <w:rsid w:val="00D6060D"/>
    <w:rsid w:val="00D65C32"/>
    <w:rsid w:val="00D839B1"/>
    <w:rsid w:val="00DA3BD1"/>
    <w:rsid w:val="00DA4AC7"/>
    <w:rsid w:val="00DA6D97"/>
    <w:rsid w:val="00DA7D46"/>
    <w:rsid w:val="00DB580E"/>
    <w:rsid w:val="00DC3F62"/>
    <w:rsid w:val="00DD0F06"/>
    <w:rsid w:val="00DD2157"/>
    <w:rsid w:val="00DE13C3"/>
    <w:rsid w:val="00DF7EA7"/>
    <w:rsid w:val="00E0146B"/>
    <w:rsid w:val="00E07494"/>
    <w:rsid w:val="00E2232D"/>
    <w:rsid w:val="00E2308F"/>
    <w:rsid w:val="00E30694"/>
    <w:rsid w:val="00E33529"/>
    <w:rsid w:val="00E357E9"/>
    <w:rsid w:val="00E420F3"/>
    <w:rsid w:val="00E4693E"/>
    <w:rsid w:val="00E55800"/>
    <w:rsid w:val="00E55D65"/>
    <w:rsid w:val="00E63D41"/>
    <w:rsid w:val="00E66029"/>
    <w:rsid w:val="00E90FE8"/>
    <w:rsid w:val="00EA7F19"/>
    <w:rsid w:val="00EF220D"/>
    <w:rsid w:val="00F02007"/>
    <w:rsid w:val="00F45B10"/>
    <w:rsid w:val="00F576DD"/>
    <w:rsid w:val="00F61023"/>
    <w:rsid w:val="00F643F5"/>
    <w:rsid w:val="00F709FC"/>
    <w:rsid w:val="00F80A3A"/>
    <w:rsid w:val="00F81067"/>
    <w:rsid w:val="00F94F98"/>
    <w:rsid w:val="00F97F66"/>
    <w:rsid w:val="00FA306A"/>
    <w:rsid w:val="00FB0124"/>
    <w:rsid w:val="00FC6928"/>
    <w:rsid w:val="00FC7335"/>
    <w:rsid w:val="00FE6312"/>
    <w:rsid w:val="00FF6456"/>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51DA7"/>
  <w15:docId w15:val="{21647D44-413D-4D57-BF4A-A8F58C62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D7782"/>
    <w:pPr>
      <w:keepNext/>
      <w:spacing w:before="240" w:after="60" w:line="240" w:lineRule="auto"/>
      <w:outlineLvl w:val="1"/>
    </w:pPr>
    <w:rPr>
      <w:rFonts w:ascii="Cambria" w:eastAsia="Times New Roman"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782"/>
    <w:pPr>
      <w:spacing w:after="0" w:line="240" w:lineRule="auto"/>
    </w:pPr>
    <w:rPr>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BD7782"/>
    <w:rPr>
      <w:rFonts w:ascii="Cambria" w:eastAsia="Times New Roman" w:hAnsi="Cambria" w:cs="Times New Roman"/>
      <w:b/>
      <w:bCs/>
      <w:i/>
      <w:iCs/>
      <w:sz w:val="28"/>
      <w:szCs w:val="28"/>
      <w:lang w:val="en-US" w:eastAsia="en-US"/>
    </w:rPr>
  </w:style>
  <w:style w:type="character" w:styleId="Hyperlink">
    <w:name w:val="Hyperlink"/>
    <w:basedOn w:val="DefaultParagraphFont"/>
    <w:uiPriority w:val="99"/>
    <w:unhideWhenUsed/>
    <w:rsid w:val="00BD7782"/>
    <w:rPr>
      <w:color w:val="0563C1" w:themeColor="hyperlink"/>
      <w:u w:val="single"/>
    </w:rPr>
  </w:style>
  <w:style w:type="paragraph" w:styleId="ListParagraph">
    <w:name w:val="List Paragraph"/>
    <w:basedOn w:val="Normal"/>
    <w:uiPriority w:val="34"/>
    <w:qFormat/>
    <w:rsid w:val="00BD7782"/>
    <w:pPr>
      <w:spacing w:after="200" w:line="276" w:lineRule="auto"/>
      <w:ind w:left="720"/>
      <w:contextualSpacing/>
    </w:pPr>
    <w:rPr>
      <w:rFonts w:eastAsiaTheme="minorHAnsi"/>
      <w:lang w:val="en-US" w:eastAsia="en-US"/>
    </w:rPr>
  </w:style>
  <w:style w:type="paragraph" w:customStyle="1" w:styleId="Default">
    <w:name w:val="Default"/>
    <w:rsid w:val="00BD7782"/>
    <w:pPr>
      <w:autoSpaceDE w:val="0"/>
      <w:autoSpaceDN w:val="0"/>
      <w:adjustRightInd w:val="0"/>
      <w:spacing w:after="0" w:line="240" w:lineRule="auto"/>
    </w:pPr>
    <w:rPr>
      <w:rFonts w:ascii="Times New Roman" w:hAnsi="Times New Roman" w:cs="Times New Roman"/>
      <w:color w:val="000000"/>
      <w:sz w:val="24"/>
      <w:szCs w:val="24"/>
      <w:lang w:val="id-ID" w:eastAsia="id-ID"/>
    </w:rPr>
  </w:style>
  <w:style w:type="paragraph" w:styleId="Footer">
    <w:name w:val="footer"/>
    <w:basedOn w:val="Normal"/>
    <w:link w:val="FooterChar"/>
    <w:uiPriority w:val="99"/>
    <w:unhideWhenUsed/>
    <w:rsid w:val="00BD7782"/>
    <w:pPr>
      <w:tabs>
        <w:tab w:val="center" w:pos="4513"/>
        <w:tab w:val="right" w:pos="9026"/>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BD7782"/>
    <w:rPr>
      <w:rFonts w:eastAsiaTheme="minorHAnsi"/>
      <w:lang w:val="en-US" w:eastAsia="en-US"/>
    </w:rPr>
  </w:style>
  <w:style w:type="paragraph" w:customStyle="1" w:styleId="ElsAbstractHead">
    <w:name w:val="Els_AbstractHead"/>
    <w:rsid w:val="00BD7782"/>
    <w:pPr>
      <w:spacing w:after="0" w:line="240" w:lineRule="auto"/>
    </w:pPr>
    <w:rPr>
      <w:rFonts w:ascii="Times New Roman" w:eastAsia="Times New Roman" w:hAnsi="Times New Roman" w:cs="Times New Roman"/>
      <w:smallCaps/>
      <w:spacing w:val="24"/>
      <w:sz w:val="20"/>
      <w:szCs w:val="20"/>
      <w:lang w:val="en-US" w:eastAsia="en-US"/>
    </w:rPr>
  </w:style>
  <w:style w:type="paragraph" w:customStyle="1" w:styleId="ElsArticlehistory">
    <w:name w:val="Els_Articlehistory"/>
    <w:rsid w:val="00BD7782"/>
    <w:pPr>
      <w:spacing w:after="0" w:line="200" w:lineRule="exact"/>
    </w:pPr>
    <w:rPr>
      <w:rFonts w:ascii="Times New Roman" w:eastAsia="Times New Roman" w:hAnsi="Times New Roman" w:cs="Times New Roman"/>
      <w:i/>
      <w:sz w:val="16"/>
      <w:szCs w:val="20"/>
      <w:lang w:val="en-US" w:eastAsia="en-US"/>
    </w:rPr>
  </w:style>
  <w:style w:type="paragraph" w:customStyle="1" w:styleId="ElsArticleinfoHead">
    <w:name w:val="Els_ArticleinfoHead"/>
    <w:rsid w:val="00BD7782"/>
    <w:pPr>
      <w:spacing w:after="0" w:line="240" w:lineRule="auto"/>
    </w:pPr>
    <w:rPr>
      <w:rFonts w:ascii="Times New Roman" w:eastAsia="Times New Roman" w:hAnsi="Times New Roman" w:cs="Times New Roman"/>
      <w:smallCaps/>
      <w:spacing w:val="24"/>
      <w:sz w:val="20"/>
      <w:szCs w:val="20"/>
      <w:lang w:val="en-US" w:eastAsia="en-US"/>
    </w:rPr>
  </w:style>
  <w:style w:type="paragraph" w:customStyle="1" w:styleId="ElsKeywordHead">
    <w:name w:val="Els_KeywordHead"/>
    <w:next w:val="Normal"/>
    <w:rsid w:val="00BD7782"/>
    <w:pPr>
      <w:spacing w:after="0" w:line="200" w:lineRule="exact"/>
    </w:pPr>
    <w:rPr>
      <w:rFonts w:ascii="Times New Roman" w:eastAsia="Times New Roman" w:hAnsi="Times New Roman" w:cs="Times New Roman"/>
      <w:i/>
      <w:noProof/>
      <w:sz w:val="16"/>
      <w:szCs w:val="20"/>
      <w:lang w:val="en-US" w:eastAsia="en-US"/>
    </w:rPr>
  </w:style>
  <w:style w:type="paragraph" w:customStyle="1" w:styleId="ElsParagraph">
    <w:name w:val="Els_Paragraph"/>
    <w:rsid w:val="00BD7782"/>
    <w:pPr>
      <w:spacing w:after="120" w:line="220" w:lineRule="exact"/>
      <w:ind w:firstLine="230"/>
      <w:jc w:val="both"/>
    </w:pPr>
    <w:rPr>
      <w:rFonts w:ascii="Times New Roman" w:eastAsia="Times New Roman" w:hAnsi="Times New Roman" w:cs="Times New Roman"/>
      <w:sz w:val="19"/>
      <w:szCs w:val="20"/>
      <w:lang w:val="en-US" w:eastAsia="en-US"/>
    </w:rPr>
  </w:style>
  <w:style w:type="paragraph" w:customStyle="1" w:styleId="ElsHeading1">
    <w:name w:val="Els_Heading1"/>
    <w:next w:val="ElsParagraph"/>
    <w:rsid w:val="00BD7782"/>
    <w:pPr>
      <w:keepNext/>
      <w:spacing w:before="160" w:line="210" w:lineRule="exact"/>
    </w:pPr>
    <w:rPr>
      <w:rFonts w:ascii="Times New Roman" w:eastAsia="Times New Roman" w:hAnsi="Times New Roman" w:cs="Times New Roman"/>
      <w:b/>
      <w:bCs/>
      <w:sz w:val="19"/>
      <w:szCs w:val="20"/>
      <w:lang w:val="en-US" w:eastAsia="en-US"/>
    </w:rPr>
  </w:style>
  <w:style w:type="paragraph" w:customStyle="1" w:styleId="Text">
    <w:name w:val="Text"/>
    <w:basedOn w:val="Normal"/>
    <w:rsid w:val="00BD7782"/>
    <w:pPr>
      <w:widowControl w:val="0"/>
      <w:autoSpaceDE w:val="0"/>
      <w:autoSpaceDN w:val="0"/>
      <w:spacing w:after="0" w:line="252" w:lineRule="auto"/>
      <w:ind w:firstLine="202"/>
      <w:jc w:val="both"/>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BD7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782"/>
  </w:style>
  <w:style w:type="character" w:customStyle="1" w:styleId="UnresolvedMention1">
    <w:name w:val="Unresolved Mention1"/>
    <w:basedOn w:val="DefaultParagraphFont"/>
    <w:uiPriority w:val="99"/>
    <w:semiHidden/>
    <w:unhideWhenUsed/>
    <w:rsid w:val="00BD7782"/>
    <w:rPr>
      <w:color w:val="605E5C"/>
      <w:shd w:val="clear" w:color="auto" w:fill="E1DFDD"/>
    </w:rPr>
  </w:style>
  <w:style w:type="table" w:customStyle="1" w:styleId="PlainTable21">
    <w:name w:val="Plain Table 21"/>
    <w:basedOn w:val="TableNormal"/>
    <w:uiPriority w:val="42"/>
    <w:rsid w:val="006707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0F6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vilestya119@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59EBF-FC96-46A4-85F9-EA6B0DA3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25836</Words>
  <Characters>173366</Characters>
  <Application>Microsoft Office Word</Application>
  <DocSecurity>0</DocSecurity>
  <Lines>3611</Lines>
  <Paragraphs>1285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prabu13</cp:lastModifiedBy>
  <cp:revision>8</cp:revision>
  <cp:lastPrinted>2021-12-23T05:09:00Z</cp:lastPrinted>
  <dcterms:created xsi:type="dcterms:W3CDTF">2021-12-19T15:08:00Z</dcterms:created>
  <dcterms:modified xsi:type="dcterms:W3CDTF">2025-12-27T05:01:00Z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bfb450a1-2dbb-3d88-97fa-f6f2b6fe74fd</vt:lpwstr>
  </property>
  <property fmtid="{D5CDD505-2E9C-101B-9397-08002B2CF9AE}" pid="24" name="Mendeley Citation Style_1">
    <vt:lpwstr>http://www.zotero.org/styles/apa</vt:lpwstr>
  </property>
</Properties>
</file>